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D10EB8" w14:textId="77777777" w:rsidR="0001792E" w:rsidRDefault="00532337">
      <w:pPr>
        <w:jc w:val="center"/>
        <w:rPr>
          <w:b/>
          <w:sz w:val="24"/>
          <w:szCs w:val="24"/>
        </w:rPr>
      </w:pPr>
      <w:bookmarkStart w:id="0" w:name="_Hlk522263620"/>
      <w:bookmarkEnd w:id="0"/>
      <w:r>
        <w:rPr>
          <w:b/>
          <w:sz w:val="24"/>
          <w:szCs w:val="24"/>
        </w:rPr>
        <w:t>Smart Metering Implementation Programme</w:t>
      </w:r>
    </w:p>
    <w:p w14:paraId="642EA4D9" w14:textId="77777777" w:rsidR="0001792E" w:rsidRDefault="0001792E">
      <w:pPr>
        <w:pStyle w:val="Narrow"/>
      </w:pPr>
    </w:p>
    <w:p w14:paraId="6C770A59" w14:textId="77777777" w:rsidR="0001792E" w:rsidRDefault="00532337">
      <w:pPr>
        <w:pStyle w:val="NoSpacing"/>
        <w:jc w:val="center"/>
        <w:rPr>
          <w:rFonts w:cs="Arial"/>
          <w:sz w:val="32"/>
          <w:szCs w:val="24"/>
        </w:rPr>
      </w:pPr>
      <w:r>
        <w:rPr>
          <w:rFonts w:cs="Arial"/>
          <w:sz w:val="32"/>
          <w:szCs w:val="24"/>
        </w:rPr>
        <w:t>Technical Specification Issue Resolution Proposal</w:t>
      </w:r>
    </w:p>
    <w:p w14:paraId="2DD4D94A" w14:textId="77777777" w:rsidR="0001792E" w:rsidRDefault="0001792E">
      <w:pPr>
        <w:pStyle w:val="Narrow"/>
      </w:pPr>
    </w:p>
    <w:p w14:paraId="59A0C785" w14:textId="77777777" w:rsidR="0001792E" w:rsidRDefault="00532337" w:rsidP="00E95897">
      <w:pPr>
        <w:ind w:left="284"/>
        <w:rPr>
          <w:vertAlign w:val="superscript"/>
        </w:rPr>
      </w:pPr>
      <w:r>
        <w:rPr>
          <w:noProof/>
        </w:rPr>
        <mc:AlternateContent>
          <mc:Choice Requires="wps">
            <w:drawing>
              <wp:anchor distT="0" distB="0" distL="0" distR="0" simplePos="0" relativeHeight="2" behindDoc="1" locked="0" layoutInCell="1" allowOverlap="1" wp14:anchorId="65881B70" wp14:editId="7AB7C767">
                <wp:simplePos x="0" y="0"/>
                <wp:positionH relativeFrom="margin">
                  <wp:posOffset>80645</wp:posOffset>
                </wp:positionH>
                <wp:positionV relativeFrom="paragraph">
                  <wp:posOffset>31115</wp:posOffset>
                </wp:positionV>
                <wp:extent cx="5800725" cy="602615"/>
                <wp:effectExtent l="0" t="0" r="28575" b="26035"/>
                <wp:wrapNone/>
                <wp:docPr id="1" name="Text Box 1"/>
                <wp:cNvGraphicFramePr/>
                <a:graphic xmlns:a="http://schemas.openxmlformats.org/drawingml/2006/main">
                  <a:graphicData uri="http://schemas.microsoft.com/office/word/2010/wordprocessingShape">
                    <wps:wsp>
                      <wps:cNvSpPr/>
                      <wps:spPr>
                        <a:xfrm>
                          <a:off x="0" y="0"/>
                          <a:ext cx="5800725" cy="602615"/>
                        </a:xfrm>
                        <a:prstGeom prst="rect">
                          <a:avLst/>
                        </a:prstGeom>
                        <a:solidFill>
                          <a:schemeClr val="lt1"/>
                        </a:solidFill>
                        <a:ln w="6480">
                          <a:solidFill>
                            <a:srgbClr val="000000"/>
                          </a:solidFill>
                          <a:round/>
                        </a:ln>
                      </wps:spPr>
                      <wps:style>
                        <a:lnRef idx="0">
                          <a:schemeClr val="accent1"/>
                        </a:lnRef>
                        <a:fillRef idx="0">
                          <a:schemeClr val="accent1"/>
                        </a:fillRef>
                        <a:effectRef idx="0">
                          <a:schemeClr val="accent1"/>
                        </a:effectRef>
                        <a:fontRef idx="minor"/>
                      </wps:style>
                      <wps:txbx>
                        <w:txbxContent>
                          <w:p w14:paraId="08BAEB25" w14:textId="77777777" w:rsidR="0001792E" w:rsidRDefault="0001792E">
                            <w:pPr>
                              <w:pStyle w:val="FrameContents"/>
                              <w:rPr>
                                <w:color w:val="000000"/>
                              </w:rPr>
                            </w:pPr>
                          </w:p>
                        </w:txbxContent>
                      </wps:txbx>
                      <wps:bodyPr wrap="square">
                        <a:noAutofit/>
                      </wps:bodyPr>
                    </wps:wsp>
                  </a:graphicData>
                </a:graphic>
                <wp14:sizeRelH relativeFrom="margin">
                  <wp14:pctWidth>0</wp14:pctWidth>
                </wp14:sizeRelH>
              </wp:anchor>
            </w:drawing>
          </mc:Choice>
          <mc:Fallback>
            <w:pict>
              <v:rect w14:anchorId="65881B70" id="Text Box 1" o:spid="_x0000_s1026" style="position:absolute;left:0;text-align:left;margin-left:6.35pt;margin-top:2.45pt;width:456.75pt;height:47.45pt;z-index:-503316478;visibility:visible;mso-wrap-style:square;mso-width-percent:0;mso-wrap-distance-left:0;mso-wrap-distance-top:0;mso-wrap-distance-right:0;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" fillcolor="white [3201]" strokeweight=".18mm">
                <v:stroke joinstyle="round"/>
                <v:textbox>
                  <w:txbxContent>
                    <w:p w14:paraId="08BAEB25" w14:textId="77777777" w:rsidR="0001792E" w:rsidRDefault="0001792E">
                      <w:pPr>
                        <w:pStyle w:val="FrameContents"/>
                        <w:rPr>
                          <w:color w:val="000000"/>
                        </w:rPr>
                      </w:pPr>
                    </w:p>
                  </w:txbxContent>
                </v:textbox>
                <w10:wrap anchorx="margin"/>
              </v:rect>
            </w:pict>
          </mc:Fallback>
        </mc:AlternateContent>
      </w:r>
      <w:r>
        <w:t xml:space="preserve">This note provides BEIS’s interim position on an issue identified with the current version of the Technical Specifications or their associated content.  Please note this position should be considered as Draft until ratified through TBDG.  </w:t>
      </w:r>
    </w:p>
    <w:p w14:paraId="081318C7" w14:textId="77777777" w:rsidR="0001792E" w:rsidRDefault="0001792E">
      <w:pPr>
        <w:pStyle w:val="Narrow"/>
      </w:pPr>
    </w:p>
    <w:tbl>
      <w:tblPr>
        <w:tblStyle w:val="TableGrid"/>
        <w:tblW w:w="9180" w:type="dxa"/>
        <w:tblInd w:w="108" w:type="dxa"/>
        <w:tblCellMar>
          <w:top w:w="85" w:type="dxa"/>
          <w:bottom w:w="85" w:type="dxa"/>
        </w:tblCellMar>
        <w:tblLook w:val="04A0" w:firstRow="1" w:lastRow="0" w:firstColumn="1" w:lastColumn="0" w:noHBand="0" w:noVBand="1"/>
      </w:tblPr>
      <w:tblGrid>
        <w:gridCol w:w="3935"/>
        <w:gridCol w:w="5245"/>
      </w:tblGrid>
      <w:tr w:rsidR="0001792E" w14:paraId="06D75A98" w14:textId="77777777">
        <w:tc>
          <w:tcPr>
            <w:tcW w:w="3935" w:type="dxa"/>
            <w:shd w:val="clear" w:color="auto" w:fill="auto"/>
          </w:tcPr>
          <w:p w14:paraId="5FAA4D81" w14:textId="77777777" w:rsidR="0001792E" w:rsidRDefault="00532337">
            <w:pPr>
              <w:pStyle w:val="NoSpacing"/>
              <w:rPr>
                <w:b/>
              </w:rPr>
            </w:pPr>
            <w:r>
              <w:rPr>
                <w:b/>
              </w:rPr>
              <w:t>Date</w:t>
            </w:r>
          </w:p>
        </w:tc>
        <w:tc>
          <w:tcPr>
            <w:tcW w:w="5244" w:type="dxa"/>
            <w:shd w:val="clear" w:color="auto" w:fill="auto"/>
          </w:tcPr>
          <w:p w14:paraId="236C2515" w14:textId="3A446CD3" w:rsidR="0001792E" w:rsidRDefault="000D3DE6">
            <w:pPr>
              <w:pStyle w:val="NoSpacing"/>
            </w:pPr>
            <w:r>
              <w:t>4 August 2020</w:t>
            </w:r>
          </w:p>
        </w:tc>
      </w:tr>
      <w:tr w:rsidR="0001792E" w14:paraId="581CB2BC" w14:textId="77777777">
        <w:tc>
          <w:tcPr>
            <w:tcW w:w="3935" w:type="dxa"/>
            <w:shd w:val="clear" w:color="auto" w:fill="auto"/>
          </w:tcPr>
          <w:p w14:paraId="0EBB2308" w14:textId="77777777" w:rsidR="0001792E" w:rsidRDefault="00532337">
            <w:pPr>
              <w:pStyle w:val="NoSpacing"/>
              <w:rPr>
                <w:b/>
              </w:rPr>
            </w:pPr>
            <w:r>
              <w:rPr>
                <w:b/>
              </w:rPr>
              <w:t>Issue Resolution Proposal</w:t>
            </w:r>
          </w:p>
        </w:tc>
        <w:tc>
          <w:tcPr>
            <w:tcW w:w="5244" w:type="dxa"/>
            <w:shd w:val="clear" w:color="auto" w:fill="auto"/>
          </w:tcPr>
          <w:p w14:paraId="3C3BAB05" w14:textId="1E5E20D2" w:rsidR="0001792E" w:rsidRDefault="000D3DE6">
            <w:pPr>
              <w:pStyle w:val="NoSpacing"/>
            </w:pPr>
            <w:r>
              <w:t>IRP632</w:t>
            </w:r>
          </w:p>
        </w:tc>
      </w:tr>
      <w:tr w:rsidR="0001792E" w14:paraId="0CEB56DE" w14:textId="77777777">
        <w:tc>
          <w:tcPr>
            <w:tcW w:w="3935" w:type="dxa"/>
            <w:shd w:val="clear" w:color="auto" w:fill="auto"/>
          </w:tcPr>
          <w:p w14:paraId="6001C0EB" w14:textId="77777777" w:rsidR="0001792E" w:rsidRDefault="00532337">
            <w:pPr>
              <w:pStyle w:val="NoSpacing"/>
              <w:rPr>
                <w:b/>
              </w:rPr>
            </w:pPr>
            <w:r>
              <w:rPr>
                <w:b/>
              </w:rPr>
              <w:t>Issues Log ID</w:t>
            </w:r>
          </w:p>
        </w:tc>
        <w:tc>
          <w:tcPr>
            <w:tcW w:w="5244" w:type="dxa"/>
            <w:shd w:val="clear" w:color="auto" w:fill="auto"/>
          </w:tcPr>
          <w:p w14:paraId="3E52E36B" w14:textId="488757A4" w:rsidR="0001792E" w:rsidRDefault="000D3DE6">
            <w:pPr>
              <w:pStyle w:val="NoSpacing"/>
            </w:pPr>
            <w:r>
              <w:t>TS1332</w:t>
            </w:r>
          </w:p>
        </w:tc>
      </w:tr>
      <w:tr w:rsidR="0001792E" w14:paraId="708A4472" w14:textId="77777777">
        <w:tc>
          <w:tcPr>
            <w:tcW w:w="3935" w:type="dxa"/>
            <w:shd w:val="clear" w:color="auto" w:fill="auto"/>
          </w:tcPr>
          <w:p w14:paraId="3B7031B4" w14:textId="77777777" w:rsidR="0001792E" w:rsidRDefault="00532337">
            <w:pPr>
              <w:pStyle w:val="NoSpacing"/>
              <w:rPr>
                <w:b/>
              </w:rPr>
            </w:pPr>
            <w:r>
              <w:rPr>
                <w:b/>
              </w:rPr>
              <w:t>Issue Title</w:t>
            </w:r>
          </w:p>
        </w:tc>
        <w:tc>
          <w:tcPr>
            <w:tcW w:w="5244" w:type="dxa"/>
            <w:shd w:val="clear" w:color="auto" w:fill="auto"/>
          </w:tcPr>
          <w:p w14:paraId="5A2FA2ED" w14:textId="53DAF6E4" w:rsidR="0001792E" w:rsidRDefault="000D3DE6">
            <w:pPr>
              <w:pStyle w:val="NoSpacing"/>
            </w:pPr>
            <w:r w:rsidRPr="000D3DE6">
              <w:t>GBCS v4 - 7.3.6.1 &amp; determining auxiliary controller (pt1)</w:t>
            </w:r>
          </w:p>
        </w:tc>
      </w:tr>
      <w:tr w:rsidR="0001792E" w14:paraId="062F0506" w14:textId="77777777">
        <w:tc>
          <w:tcPr>
            <w:tcW w:w="3935" w:type="dxa"/>
            <w:shd w:val="clear" w:color="auto" w:fill="auto"/>
          </w:tcPr>
          <w:p w14:paraId="0370CE44" w14:textId="77777777" w:rsidR="0001792E" w:rsidRDefault="00532337">
            <w:pPr>
              <w:pStyle w:val="NoSpacing"/>
              <w:rPr>
                <w:b/>
              </w:rPr>
            </w:pPr>
            <w:r>
              <w:rPr>
                <w:b/>
              </w:rPr>
              <w:t>Source</w:t>
            </w:r>
          </w:p>
        </w:tc>
        <w:tc>
          <w:tcPr>
            <w:tcW w:w="5244" w:type="dxa"/>
            <w:shd w:val="clear" w:color="auto" w:fill="auto"/>
          </w:tcPr>
          <w:p w14:paraId="19A5BC21" w14:textId="4BA6EAF3" w:rsidR="0001792E" w:rsidRDefault="00A44D3D">
            <w:pPr>
              <w:pStyle w:val="NoSpacing"/>
            </w:pPr>
            <w:r>
              <w:t>L</w:t>
            </w:r>
            <w:r w:rsidR="000D3DE6">
              <w:t>+</w:t>
            </w:r>
            <w:r>
              <w:t>G</w:t>
            </w:r>
          </w:p>
        </w:tc>
      </w:tr>
      <w:tr w:rsidR="0001792E" w14:paraId="179FAFD9" w14:textId="77777777">
        <w:tc>
          <w:tcPr>
            <w:tcW w:w="3935" w:type="dxa"/>
            <w:shd w:val="clear" w:color="auto" w:fill="auto"/>
          </w:tcPr>
          <w:p w14:paraId="54E07226" w14:textId="77777777" w:rsidR="0001792E" w:rsidRDefault="00532337">
            <w:pPr>
              <w:pStyle w:val="NoSpacing"/>
              <w:rPr>
                <w:b/>
              </w:rPr>
            </w:pPr>
            <w:r>
              <w:rPr>
                <w:b/>
              </w:rPr>
              <w:t>Date Raised</w:t>
            </w:r>
          </w:p>
        </w:tc>
        <w:tc>
          <w:tcPr>
            <w:tcW w:w="5244" w:type="dxa"/>
            <w:shd w:val="clear" w:color="auto" w:fill="auto"/>
          </w:tcPr>
          <w:p w14:paraId="4187F3C5" w14:textId="68251EA1" w:rsidR="0001792E" w:rsidRDefault="00A44D3D">
            <w:pPr>
              <w:pStyle w:val="NoSpacing"/>
            </w:pPr>
            <w:r>
              <w:t>7 April 2020</w:t>
            </w:r>
          </w:p>
        </w:tc>
      </w:tr>
      <w:tr w:rsidR="0001792E" w14:paraId="2D94352E" w14:textId="77777777">
        <w:trPr>
          <w:trHeight w:val="359"/>
        </w:trPr>
        <w:tc>
          <w:tcPr>
            <w:tcW w:w="3935" w:type="dxa"/>
            <w:shd w:val="clear" w:color="auto" w:fill="auto"/>
          </w:tcPr>
          <w:p w14:paraId="6429E528" w14:textId="77777777" w:rsidR="0001792E" w:rsidRDefault="00532337">
            <w:pPr>
              <w:pStyle w:val="NoSpacing"/>
              <w:rPr>
                <w:b/>
              </w:rPr>
            </w:pPr>
            <w:r>
              <w:rPr>
                <w:b/>
              </w:rPr>
              <w:t>Status</w:t>
            </w:r>
          </w:p>
        </w:tc>
        <w:tc>
          <w:tcPr>
            <w:tcW w:w="5244" w:type="dxa"/>
            <w:shd w:val="clear" w:color="auto" w:fill="auto"/>
          </w:tcPr>
          <w:p w14:paraId="36491AC1" w14:textId="20348E41" w:rsidR="0001792E" w:rsidRDefault="00532337">
            <w:pPr>
              <w:pStyle w:val="NoSpacing"/>
            </w:pPr>
            <w:proofErr w:type="gramStart"/>
            <w:r>
              <w:t>Draft(</w:t>
            </w:r>
            <w:proofErr w:type="gramEnd"/>
            <w:r>
              <w:t>Draft 0_1)</w:t>
            </w:r>
            <w:r w:rsidR="0001428A">
              <w:t>2</w:t>
            </w:r>
          </w:p>
        </w:tc>
      </w:tr>
      <w:tr w:rsidR="0001792E" w14:paraId="19DD5BDE" w14:textId="77777777">
        <w:tc>
          <w:tcPr>
            <w:tcW w:w="3935" w:type="dxa"/>
            <w:shd w:val="clear" w:color="auto" w:fill="auto"/>
          </w:tcPr>
          <w:p w14:paraId="29C90219" w14:textId="77777777" w:rsidR="0001792E" w:rsidRDefault="00532337">
            <w:pPr>
              <w:pStyle w:val="NoSpacing"/>
              <w:rPr>
                <w:i/>
                <w:sz w:val="16"/>
                <w:szCs w:val="16"/>
              </w:rPr>
            </w:pPr>
            <w:r>
              <w:rPr>
                <w:b/>
              </w:rPr>
              <w:t>Documentation Reference</w:t>
            </w:r>
          </w:p>
        </w:tc>
        <w:tc>
          <w:tcPr>
            <w:tcW w:w="5244" w:type="dxa"/>
            <w:shd w:val="clear" w:color="auto" w:fill="auto"/>
          </w:tcPr>
          <w:p w14:paraId="1F625180" w14:textId="78023C57" w:rsidR="0001792E" w:rsidRDefault="00532337">
            <w:pPr>
              <w:pStyle w:val="NoSpacing"/>
            </w:pPr>
            <w:r>
              <w:t>GBCS v</w:t>
            </w:r>
            <w:r w:rsidR="00375F1B">
              <w:t>4.0</w:t>
            </w:r>
            <w:r w:rsidR="000D3DE6">
              <w:t xml:space="preserve"> Draft 2</w:t>
            </w:r>
          </w:p>
        </w:tc>
      </w:tr>
    </w:tbl>
    <w:p w14:paraId="5C1A083F" w14:textId="77777777" w:rsidR="0001792E" w:rsidRDefault="00532337">
      <w:pPr>
        <w:tabs>
          <w:tab w:val="left" w:pos="2507"/>
        </w:tabs>
        <w:rPr>
          <w:b/>
          <w:sz w:val="24"/>
          <w:szCs w:val="24"/>
        </w:rPr>
      </w:pPr>
      <w:r>
        <w:rPr>
          <w:b/>
          <w:sz w:val="24"/>
          <w:szCs w:val="24"/>
        </w:rPr>
        <w:t>Description:</w:t>
      </w:r>
      <w:r>
        <w:rPr>
          <w:b/>
          <w:sz w:val="24"/>
          <w:szCs w:val="24"/>
        </w:rPr>
        <w:tab/>
      </w:r>
    </w:p>
    <w:p w14:paraId="746DF939" w14:textId="085AAFD3" w:rsidR="0001792E" w:rsidRPr="00EE41CB" w:rsidRDefault="00EE41CB">
      <w:r w:rsidRPr="00EE41CB">
        <w:t xml:space="preserve">It appears Sec 7.3.6.1 of GBCS v4 Draft 2, second paragraph that finishes with " … Similar requirements apply to the </w:t>
      </w:r>
      <w:proofErr w:type="spellStart"/>
      <w:r w:rsidRPr="00EE41CB">
        <w:t>script_selector</w:t>
      </w:r>
      <w:proofErr w:type="spellEnd"/>
      <w:r w:rsidRPr="00EE41CB">
        <w:t xml:space="preserve"> values in schedule objects (</w:t>
      </w:r>
      <w:proofErr w:type="spellStart"/>
      <w:r w:rsidRPr="00EE41CB">
        <w:t>class_id</w:t>
      </w:r>
      <w:proofErr w:type="spellEnd"/>
      <w:r w:rsidRPr="00EE41CB">
        <w:t xml:space="preserve"> = 9)."  should be changed to " … Similar requirements apply to the </w:t>
      </w:r>
      <w:proofErr w:type="spellStart"/>
      <w:r w:rsidRPr="00EE41CB">
        <w:t>script_selector</w:t>
      </w:r>
      <w:proofErr w:type="spellEnd"/>
      <w:r w:rsidRPr="00EE41CB">
        <w:t xml:space="preserve"> values in schedule objects (</w:t>
      </w:r>
      <w:proofErr w:type="spellStart"/>
      <w:r w:rsidRPr="00EE41CB">
        <w:t>class_id</w:t>
      </w:r>
      <w:proofErr w:type="spellEnd"/>
      <w:r w:rsidRPr="00EE41CB">
        <w:t xml:space="preserve"> = 10). ".</w:t>
      </w:r>
    </w:p>
    <w:p w14:paraId="09714192" w14:textId="77777777" w:rsidR="00EE41CB" w:rsidRDefault="00EE41CB">
      <w:pPr>
        <w:rPr>
          <w:b/>
          <w:sz w:val="24"/>
          <w:szCs w:val="24"/>
        </w:rPr>
      </w:pPr>
    </w:p>
    <w:p w14:paraId="39FEFCB0" w14:textId="77777777" w:rsidR="0001792E" w:rsidRDefault="00532337">
      <w:pPr>
        <w:rPr>
          <w:b/>
          <w:sz w:val="24"/>
          <w:szCs w:val="24"/>
        </w:rPr>
      </w:pPr>
      <w:r>
        <w:rPr>
          <w:b/>
          <w:sz w:val="24"/>
          <w:szCs w:val="24"/>
        </w:rPr>
        <w:t>Proposed Position:</w:t>
      </w:r>
    </w:p>
    <w:p w14:paraId="7CB2DC79" w14:textId="49F5BD81" w:rsidR="0001792E" w:rsidRDefault="00746600">
      <w:r>
        <w:t>As stated in the issue</w:t>
      </w:r>
      <w:r w:rsidR="000D3DE6">
        <w:t xml:space="preserve"> description</w:t>
      </w:r>
      <w:r>
        <w:t xml:space="preserve">, the </w:t>
      </w:r>
      <w:proofErr w:type="spellStart"/>
      <w:r>
        <w:t>class_id</w:t>
      </w:r>
      <w:proofErr w:type="spellEnd"/>
      <w:r>
        <w:t xml:space="preserve"> o</w:t>
      </w:r>
      <w:r w:rsidR="005A7F86">
        <w:t>f</w:t>
      </w:r>
      <w:r>
        <w:t xml:space="preserve"> a COSEM schedule is 10 and not 9</w:t>
      </w:r>
      <w:r w:rsidR="00003655">
        <w:t xml:space="preserve"> (</w:t>
      </w:r>
      <w:r w:rsidR="00B92D9D">
        <w:t>see</w:t>
      </w:r>
      <w:r w:rsidR="00003655">
        <w:t xml:space="preserve"> the Blue Book section 4.5.3)</w:t>
      </w:r>
      <w:r>
        <w:t xml:space="preserve">. </w:t>
      </w:r>
      <w:r w:rsidR="000D3DE6">
        <w:t xml:space="preserve"> </w:t>
      </w:r>
      <w:r>
        <w:t>Therefore, the number is to be corrected.</w:t>
      </w:r>
    </w:p>
    <w:p w14:paraId="728EED43" w14:textId="1D3E6802" w:rsidR="00746600" w:rsidRDefault="00B92D9D">
      <w:r>
        <w:t>Further</w:t>
      </w:r>
      <w:r w:rsidR="00746600">
        <w:t>, there are two other typographical errors</w:t>
      </w:r>
      <w:r w:rsidR="00097414">
        <w:t xml:space="preserve"> related to APC behaviours</w:t>
      </w:r>
      <w:r w:rsidR="00A44D3D">
        <w:t>,</w:t>
      </w:r>
      <w:r w:rsidR="00097414">
        <w:t xml:space="preserve"> which are </w:t>
      </w:r>
      <w:r w:rsidR="000D3DE6">
        <w:t xml:space="preserve">also </w:t>
      </w:r>
      <w:r w:rsidR="00097414">
        <w:t>to be corrected.</w:t>
      </w:r>
    </w:p>
    <w:p w14:paraId="0961BD11" w14:textId="77777777" w:rsidR="00BE6247" w:rsidRDefault="00BE6247"/>
    <w:p w14:paraId="74C115E0" w14:textId="77777777" w:rsidR="0001792E" w:rsidRDefault="00532337">
      <w:pPr>
        <w:rPr>
          <w:b/>
          <w:sz w:val="24"/>
          <w:szCs w:val="24"/>
        </w:rPr>
      </w:pPr>
      <w:r>
        <w:rPr>
          <w:b/>
          <w:sz w:val="24"/>
          <w:szCs w:val="24"/>
        </w:rPr>
        <w:t xml:space="preserve">Interoperability and / or Compatibility </w:t>
      </w:r>
    </w:p>
    <w:p w14:paraId="44CE4A9F" w14:textId="01527980" w:rsidR="0001792E" w:rsidRDefault="00097414">
      <w:r>
        <w:t>These are typographical changes</w:t>
      </w:r>
      <w:r w:rsidR="000D3DE6">
        <w:t>,</w:t>
      </w:r>
      <w:r>
        <w:t xml:space="preserve"> which have no impact on messages between Devices </w:t>
      </w:r>
      <w:r w:rsidR="00282795">
        <w:t>and systems, and which do not affect functionality.</w:t>
      </w:r>
      <w:r w:rsidR="00BE6247">
        <w:t xml:space="preserve"> </w:t>
      </w:r>
      <w:r w:rsidR="000D3DE6">
        <w:t xml:space="preserve"> </w:t>
      </w:r>
      <w:r w:rsidR="00BE6247">
        <w:t>Therefore, they have no impact on interoperability.</w:t>
      </w:r>
    </w:p>
    <w:p w14:paraId="391182F0" w14:textId="77777777" w:rsidR="0001792E" w:rsidRDefault="0001792E"/>
    <w:p w14:paraId="6FD90E78" w14:textId="77777777" w:rsidR="0001792E" w:rsidRDefault="00532337">
      <w:pPr>
        <w:rPr>
          <w:b/>
          <w:sz w:val="24"/>
          <w:szCs w:val="24"/>
        </w:rPr>
      </w:pPr>
      <w:r>
        <w:rPr>
          <w:b/>
          <w:sz w:val="24"/>
          <w:szCs w:val="24"/>
        </w:rPr>
        <w:t>Required Changes to Documentation:</w:t>
      </w:r>
    </w:p>
    <w:p w14:paraId="6ED32D2E" w14:textId="344A420A" w:rsidR="0001792E" w:rsidRDefault="000D3DE6" w:rsidP="000D3DE6">
      <w:pPr>
        <w:pStyle w:val="ListParagraph"/>
        <w:numPr>
          <w:ilvl w:val="0"/>
          <w:numId w:val="4"/>
        </w:numPr>
      </w:pPr>
      <w:r>
        <w:t>At GBCS v4.0, Section 7.3.6.1, m</w:t>
      </w:r>
      <w:r w:rsidR="007E68AB">
        <w:t xml:space="preserve">ake the change </w:t>
      </w:r>
      <w:r>
        <w:t>as shown in the mark-up below:</w:t>
      </w:r>
    </w:p>
    <w:p w14:paraId="04EC5EAE" w14:textId="246562C0" w:rsidR="007E68AB" w:rsidRDefault="00A73B3E">
      <w:r>
        <w:rPr>
          <w:noProof/>
        </w:rPr>
        <w:drawing>
          <wp:inline distT="0" distB="0" distL="0" distR="0" wp14:anchorId="65AB4300" wp14:editId="7EC39C0F">
            <wp:extent cx="5760720" cy="136334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60720" cy="1363345"/>
                    </a:xfrm>
                    <a:prstGeom prst="rect">
                      <a:avLst/>
                    </a:prstGeom>
                  </pic:spPr>
                </pic:pic>
              </a:graphicData>
            </a:graphic>
          </wp:inline>
        </w:drawing>
      </w:r>
    </w:p>
    <w:p w14:paraId="2E2657B7" w14:textId="77777777" w:rsidR="00E95897" w:rsidRDefault="00E95897" w:rsidP="00E95897">
      <w:pPr>
        <w:pStyle w:val="ListParagraph"/>
        <w:ind w:left="360"/>
      </w:pPr>
    </w:p>
    <w:p w14:paraId="608A1732" w14:textId="7769BA8B" w:rsidR="000D3DE6" w:rsidRDefault="000D3DE6" w:rsidP="000D3DE6">
      <w:pPr>
        <w:pStyle w:val="ListParagraph"/>
        <w:numPr>
          <w:ilvl w:val="0"/>
          <w:numId w:val="4"/>
        </w:numPr>
      </w:pPr>
      <w:r>
        <w:t>At GBCS v4.0, Section13.7.4.5.4, make the change as shown in the mark-up below:</w:t>
      </w:r>
    </w:p>
    <w:p w14:paraId="48986EA9" w14:textId="46283EF0" w:rsidR="001A3304" w:rsidRDefault="005C5E22" w:rsidP="001A3304">
      <w:pPr>
        <w:rPr>
          <w:rFonts w:asciiTheme="minorHAnsi" w:hAnsiTheme="minorHAnsi"/>
        </w:rPr>
      </w:pPr>
      <w:r>
        <w:rPr>
          <w:noProof/>
        </w:rPr>
        <w:drawing>
          <wp:inline distT="0" distB="0" distL="0" distR="0" wp14:anchorId="110363C4" wp14:editId="3ACBF981">
            <wp:extent cx="6222517" cy="2019300"/>
            <wp:effectExtent l="0" t="0" r="698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228671" cy="2021297"/>
                    </a:xfrm>
                    <a:prstGeom prst="rect">
                      <a:avLst/>
                    </a:prstGeom>
                  </pic:spPr>
                </pic:pic>
              </a:graphicData>
            </a:graphic>
          </wp:inline>
        </w:drawing>
      </w:r>
    </w:p>
    <w:p w14:paraId="1B935053" w14:textId="62EB29AA" w:rsidR="000D3DE6" w:rsidRPr="005C5E22" w:rsidRDefault="005C5E22" w:rsidP="005C5E22">
      <w:pPr>
        <w:pStyle w:val="ListParagraph"/>
        <w:ind w:left="0"/>
        <w:rPr>
          <w:i/>
          <w:iCs/>
          <w:sz w:val="18"/>
          <w:szCs w:val="18"/>
        </w:rPr>
      </w:pPr>
      <w:r w:rsidRPr="005C5E22">
        <w:rPr>
          <w:i/>
          <w:iCs/>
          <w:sz w:val="18"/>
          <w:szCs w:val="18"/>
        </w:rPr>
        <w:t>&lt;run on as is…&gt;</w:t>
      </w:r>
    </w:p>
    <w:p w14:paraId="72AA3958" w14:textId="77777777" w:rsidR="005C5E22" w:rsidRPr="005C5E22" w:rsidRDefault="005C5E22" w:rsidP="005C5E22">
      <w:pPr>
        <w:pStyle w:val="ListParagraph"/>
        <w:ind w:left="0"/>
        <w:rPr>
          <w:i/>
          <w:iCs/>
          <w:sz w:val="16"/>
          <w:szCs w:val="16"/>
        </w:rPr>
      </w:pPr>
    </w:p>
    <w:p w14:paraId="1E5C2185" w14:textId="77777777" w:rsidR="005C5E22" w:rsidRDefault="005C5E22" w:rsidP="005C5E22">
      <w:pPr>
        <w:pStyle w:val="ListParagraph"/>
        <w:ind w:left="360"/>
      </w:pPr>
    </w:p>
    <w:p w14:paraId="1ADA2748" w14:textId="1AD5FD1E" w:rsidR="001A3304" w:rsidRDefault="000D3DE6" w:rsidP="000D3DE6">
      <w:pPr>
        <w:pStyle w:val="ListParagraph"/>
        <w:numPr>
          <w:ilvl w:val="0"/>
          <w:numId w:val="4"/>
        </w:numPr>
      </w:pPr>
      <w:r>
        <w:t>At GBCS v4.0, Section13.7.4.3.2, correct the spelling mistake as shown in the mark-up below:</w:t>
      </w:r>
    </w:p>
    <w:p w14:paraId="3E21BF7C" w14:textId="2C943D41" w:rsidR="001A3304" w:rsidRDefault="005C5E22" w:rsidP="001A3304">
      <w:r>
        <w:rPr>
          <w:noProof/>
        </w:rPr>
        <w:drawing>
          <wp:inline distT="0" distB="0" distL="0" distR="0" wp14:anchorId="4DFEB74F" wp14:editId="66FF5482">
            <wp:extent cx="5760720" cy="500253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60720" cy="5002530"/>
                    </a:xfrm>
                    <a:prstGeom prst="rect">
                      <a:avLst/>
                    </a:prstGeom>
                  </pic:spPr>
                </pic:pic>
              </a:graphicData>
            </a:graphic>
          </wp:inline>
        </w:drawing>
      </w:r>
    </w:p>
    <w:p w14:paraId="3679256A" w14:textId="56823F4B" w:rsidR="0001792E" w:rsidRDefault="005C5E22">
      <w:pPr>
        <w:rPr>
          <w:i/>
          <w:iCs/>
          <w:sz w:val="18"/>
          <w:szCs w:val="18"/>
        </w:rPr>
      </w:pPr>
      <w:r w:rsidRPr="005C5E22">
        <w:rPr>
          <w:i/>
          <w:iCs/>
          <w:sz w:val="18"/>
          <w:szCs w:val="18"/>
        </w:rPr>
        <w:t>&lt;run on as is…&gt;</w:t>
      </w:r>
    </w:p>
    <w:p w14:paraId="4B89D648" w14:textId="77777777" w:rsidR="005C5E22" w:rsidRDefault="005C5E22">
      <w:pPr>
        <w:rPr>
          <w:sz w:val="16"/>
          <w:szCs w:val="16"/>
        </w:rPr>
      </w:pPr>
    </w:p>
    <w:tbl>
      <w:tblPr>
        <w:tblStyle w:val="TableGrid"/>
        <w:tblW w:w="9062" w:type="dxa"/>
        <w:tblInd w:w="108" w:type="dxa"/>
        <w:tblCellMar>
          <w:top w:w="85" w:type="dxa"/>
          <w:bottom w:w="85" w:type="dxa"/>
        </w:tblCellMar>
        <w:tblLook w:val="04A0" w:firstRow="1" w:lastRow="0" w:firstColumn="1" w:lastColumn="0" w:noHBand="0" w:noVBand="1"/>
      </w:tblPr>
      <w:tblGrid>
        <w:gridCol w:w="3864"/>
        <w:gridCol w:w="5198"/>
      </w:tblGrid>
      <w:tr w:rsidR="0001792E" w14:paraId="684DCEDD" w14:textId="77777777">
        <w:tc>
          <w:tcPr>
            <w:tcW w:w="3864" w:type="dxa"/>
            <w:shd w:val="clear" w:color="auto" w:fill="auto"/>
          </w:tcPr>
          <w:p w14:paraId="609D15F8" w14:textId="77777777" w:rsidR="0001792E" w:rsidRDefault="00532337">
            <w:pPr>
              <w:pStyle w:val="NoSpacing"/>
              <w:rPr>
                <w:b/>
              </w:rPr>
            </w:pPr>
            <w:r>
              <w:rPr>
                <w:b/>
              </w:rPr>
              <w:t>TS version for incorporation</w:t>
            </w:r>
          </w:p>
        </w:tc>
        <w:tc>
          <w:tcPr>
            <w:tcW w:w="5197" w:type="dxa"/>
            <w:shd w:val="clear" w:color="auto" w:fill="auto"/>
          </w:tcPr>
          <w:p w14:paraId="0560A95C" w14:textId="5A670E77" w:rsidR="0001792E" w:rsidRDefault="005C5E22">
            <w:pPr>
              <w:pStyle w:val="NoSpacing"/>
            </w:pPr>
            <w:r>
              <w:t xml:space="preserve">GBCS v4.x </w:t>
            </w:r>
            <w:r w:rsidR="00532337">
              <w:t>TBC</w:t>
            </w:r>
          </w:p>
        </w:tc>
      </w:tr>
      <w:tr w:rsidR="0001792E" w14:paraId="6B08C196" w14:textId="77777777">
        <w:tc>
          <w:tcPr>
            <w:tcW w:w="3864" w:type="dxa"/>
            <w:shd w:val="clear" w:color="auto" w:fill="auto"/>
          </w:tcPr>
          <w:p w14:paraId="0C05E714" w14:textId="77777777" w:rsidR="0001792E" w:rsidRDefault="00532337">
            <w:pPr>
              <w:pStyle w:val="NoSpacing"/>
              <w:rPr>
                <w:b/>
              </w:rPr>
            </w:pPr>
            <w:r>
              <w:rPr>
                <w:b/>
              </w:rPr>
              <w:t>Impact on previous IRPs</w:t>
            </w:r>
          </w:p>
        </w:tc>
        <w:tc>
          <w:tcPr>
            <w:tcW w:w="5197" w:type="dxa"/>
            <w:shd w:val="clear" w:color="auto" w:fill="auto"/>
          </w:tcPr>
          <w:p w14:paraId="597EA83B" w14:textId="77777777" w:rsidR="0001792E" w:rsidRDefault="00532337">
            <w:pPr>
              <w:pStyle w:val="NoSpacing"/>
            </w:pPr>
            <w:r>
              <w:t>None</w:t>
            </w:r>
          </w:p>
        </w:tc>
      </w:tr>
      <w:tr w:rsidR="0001792E" w14:paraId="2EC286B2" w14:textId="77777777">
        <w:tc>
          <w:tcPr>
            <w:tcW w:w="3864" w:type="dxa"/>
            <w:shd w:val="clear" w:color="auto" w:fill="auto"/>
          </w:tcPr>
          <w:p w14:paraId="49F795BF" w14:textId="77777777" w:rsidR="0001792E" w:rsidRDefault="00532337">
            <w:pPr>
              <w:pStyle w:val="NoSpacing"/>
              <w:rPr>
                <w:b/>
              </w:rPr>
            </w:pPr>
            <w:r>
              <w:rPr>
                <w:b/>
              </w:rPr>
              <w:lastRenderedPageBreak/>
              <w:t>Attachment(s)</w:t>
            </w:r>
          </w:p>
        </w:tc>
        <w:tc>
          <w:tcPr>
            <w:tcW w:w="5197" w:type="dxa"/>
            <w:shd w:val="clear" w:color="auto" w:fill="auto"/>
          </w:tcPr>
          <w:p w14:paraId="3A389CC6" w14:textId="77777777" w:rsidR="0001792E" w:rsidRDefault="00532337">
            <w:pPr>
              <w:pStyle w:val="NoSpacing"/>
              <w:rPr>
                <w:b/>
              </w:rPr>
            </w:pPr>
            <w:r>
              <w:t>None</w:t>
            </w:r>
          </w:p>
          <w:p w14:paraId="28E33059" w14:textId="77777777" w:rsidR="0001792E" w:rsidRDefault="0001792E">
            <w:pPr>
              <w:pStyle w:val="NoSpacing"/>
            </w:pPr>
          </w:p>
        </w:tc>
      </w:tr>
      <w:tr w:rsidR="0001792E" w14:paraId="00063799" w14:textId="77777777">
        <w:tc>
          <w:tcPr>
            <w:tcW w:w="3864" w:type="dxa"/>
            <w:tcBorders>
              <w:top w:val="nil"/>
            </w:tcBorders>
            <w:shd w:val="clear" w:color="auto" w:fill="auto"/>
          </w:tcPr>
          <w:p w14:paraId="77B635A0" w14:textId="77777777" w:rsidR="0001792E" w:rsidRDefault="00532337">
            <w:pPr>
              <w:pStyle w:val="NoSpacing"/>
              <w:rPr>
                <w:b/>
              </w:rPr>
            </w:pPr>
            <w:r>
              <w:rPr>
                <w:b/>
              </w:rPr>
              <w:t>Affected Parties</w:t>
            </w:r>
          </w:p>
        </w:tc>
        <w:tc>
          <w:tcPr>
            <w:tcW w:w="5197" w:type="dxa"/>
            <w:tcBorders>
              <w:top w:val="nil"/>
            </w:tcBorders>
            <w:shd w:val="clear" w:color="auto" w:fill="auto"/>
          </w:tcPr>
          <w:p w14:paraId="24342899" w14:textId="70610ED0" w:rsidR="0001792E" w:rsidRDefault="005C5E22">
            <w:pPr>
              <w:pStyle w:val="NoSpacing"/>
              <w:rPr>
                <w:b/>
              </w:rPr>
            </w:pPr>
            <w:r>
              <w:t>These corrections are typographical and have no impact on any Parties.</w:t>
            </w:r>
          </w:p>
        </w:tc>
      </w:tr>
    </w:tbl>
    <w:p w14:paraId="098F9D09" w14:textId="26D2DD0A" w:rsidR="0001792E" w:rsidRDefault="0001792E">
      <w:pPr>
        <w:spacing w:before="0" w:after="200" w:line="276" w:lineRule="auto"/>
      </w:pPr>
    </w:p>
    <w:sectPr w:rsidR="0001792E">
      <w:headerReference w:type="even" r:id="rId15"/>
      <w:headerReference w:type="default" r:id="rId16"/>
      <w:footerReference w:type="even" r:id="rId17"/>
      <w:footerReference w:type="default" r:id="rId18"/>
      <w:headerReference w:type="first" r:id="rId19"/>
      <w:footerReference w:type="first" r:id="rId20"/>
      <w:pgSz w:w="11906" w:h="16838"/>
      <w:pgMar w:top="1242" w:right="1416" w:bottom="720" w:left="1418"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A0A5D5" w14:textId="77777777" w:rsidR="00785712" w:rsidRDefault="00785712">
      <w:pPr>
        <w:spacing w:before="0" w:after="0"/>
      </w:pPr>
      <w:r>
        <w:separator/>
      </w:r>
    </w:p>
  </w:endnote>
  <w:endnote w:type="continuationSeparator" w:id="0">
    <w:p w14:paraId="475DDEEF" w14:textId="77777777" w:rsidR="00785712" w:rsidRDefault="0078571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libri"/>
    <w:charset w:val="01"/>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1"/>
    <w:family w:val="swiss"/>
    <w:pitch w:val="variable"/>
  </w:font>
  <w:font w:name="FreeSans">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F5E214" w14:textId="77777777" w:rsidR="00532337" w:rsidRDefault="005323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C3D498" w14:textId="77777777" w:rsidR="00532337" w:rsidRDefault="005323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DB9FE1" w14:textId="77777777" w:rsidR="00532337" w:rsidRDefault="005323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44B0B2" w14:textId="77777777" w:rsidR="00785712" w:rsidRDefault="00785712">
      <w:pPr>
        <w:spacing w:before="0" w:after="0"/>
      </w:pPr>
      <w:r>
        <w:separator/>
      </w:r>
    </w:p>
  </w:footnote>
  <w:footnote w:type="continuationSeparator" w:id="0">
    <w:p w14:paraId="2C0560AC" w14:textId="77777777" w:rsidR="00785712" w:rsidRDefault="0078571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324C5B" w14:textId="77777777" w:rsidR="00532337" w:rsidRDefault="005323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D55700" w14:textId="77777777" w:rsidR="0001792E" w:rsidRDefault="0001792E">
    <w:pPr>
      <w:pStyle w:val="Header"/>
      <w:rPr>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2187B2" w14:textId="77777777" w:rsidR="00532337" w:rsidRDefault="005323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0462F2"/>
    <w:multiLevelType w:val="hybridMultilevel"/>
    <w:tmpl w:val="692C5CC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32B91CF8"/>
    <w:multiLevelType w:val="multilevel"/>
    <w:tmpl w:val="04766EB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 w15:restartNumberingAfterBreak="0">
    <w:nsid w:val="65873D33"/>
    <w:multiLevelType w:val="multilevel"/>
    <w:tmpl w:val="2C283E6A"/>
    <w:lvl w:ilvl="0">
      <w:start w:val="1"/>
      <w:numFmt w:val="bullet"/>
      <w:lvlText w:val=""/>
      <w:lvlJc w:val="left"/>
      <w:pPr>
        <w:tabs>
          <w:tab w:val="num" w:pos="709"/>
        </w:tabs>
        <w:ind w:left="709" w:hanging="709"/>
      </w:pPr>
      <w:rPr>
        <w:rFonts w:ascii="Symbol" w:hAnsi="Symbol" w:cs="Symbol" w:hint="default"/>
      </w:rPr>
    </w:lvl>
    <w:lvl w:ilvl="1">
      <w:start w:val="1"/>
      <w:numFmt w:val="decimal"/>
      <w:lvlText w:val="%2"/>
      <w:lvlJc w:val="left"/>
      <w:pPr>
        <w:tabs>
          <w:tab w:val="num" w:pos="709"/>
        </w:tabs>
        <w:ind w:left="709" w:hanging="709"/>
      </w:pPr>
      <w:rPr>
        <w:rFonts w:cs="Courier New"/>
      </w:rPr>
    </w:lvl>
    <w:lvl w:ilvl="2">
      <w:start w:val="1"/>
      <w:numFmt w:val="lowerLetter"/>
      <w:lvlText w:val="(%3)"/>
      <w:lvlJc w:val="left"/>
      <w:pPr>
        <w:tabs>
          <w:tab w:val="num" w:pos="1417"/>
        </w:tabs>
        <w:ind w:left="1417" w:hanging="708"/>
      </w:pPr>
    </w:lvl>
    <w:lvl w:ilvl="3">
      <w:start w:val="1"/>
      <w:numFmt w:val="bullet"/>
      <w:lvlText w:val="o"/>
      <w:lvlJc w:val="left"/>
      <w:pPr>
        <w:tabs>
          <w:tab w:val="num" w:pos="2126"/>
        </w:tabs>
        <w:ind w:left="2126" w:hanging="709"/>
      </w:pPr>
      <w:rPr>
        <w:rFonts w:ascii="Courier New" w:hAnsi="Courier New" w:cs="Courier New" w:hint="default"/>
      </w:r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 w15:restartNumberingAfterBreak="0">
    <w:nsid w:val="6ECB2BA2"/>
    <w:multiLevelType w:val="multilevel"/>
    <w:tmpl w:val="1F240606"/>
    <w:lvl w:ilvl="0">
      <w:start w:val="16"/>
      <w:numFmt w:val="decimal"/>
      <w:pStyle w:val="Heading1"/>
      <w:lvlText w:val="%1"/>
      <w:lvlJc w:val="left"/>
      <w:pPr>
        <w:tabs>
          <w:tab w:val="num" w:pos="0"/>
        </w:tabs>
        <w:ind w:left="432" w:hanging="432"/>
      </w:pPr>
    </w:lvl>
    <w:lvl w:ilvl="1">
      <w:start w:val="1"/>
      <w:numFmt w:val="decimal"/>
      <w:pStyle w:val="Heading2"/>
      <w:lvlText w:val="%1.%2"/>
      <w:lvlJc w:val="left"/>
      <w:pPr>
        <w:tabs>
          <w:tab w:val="num" w:pos="0"/>
        </w:tabs>
        <w:ind w:left="576" w:hanging="576"/>
      </w:pPr>
    </w:lvl>
    <w:lvl w:ilvl="2">
      <w:start w:val="1"/>
      <w:numFmt w:val="decimal"/>
      <w:pStyle w:val="Heading3"/>
      <w:lvlText w:val="%1.%2.%3"/>
      <w:lvlJc w:val="left"/>
      <w:pPr>
        <w:tabs>
          <w:tab w:val="num" w:pos="0"/>
        </w:tabs>
        <w:ind w:left="720" w:hanging="720"/>
      </w:pPr>
    </w:lvl>
    <w:lvl w:ilvl="3">
      <w:start w:val="1"/>
      <w:numFmt w:val="decimal"/>
      <w:pStyle w:val="Heading4"/>
      <w:lvlText w:val="%1.%2.%3.%4"/>
      <w:lvlJc w:val="left"/>
      <w:pPr>
        <w:tabs>
          <w:tab w:val="num" w:pos="0"/>
        </w:tabs>
        <w:ind w:left="1432" w:hanging="864"/>
      </w:pPr>
    </w:lvl>
    <w:lvl w:ilvl="4">
      <w:start w:val="1"/>
      <w:numFmt w:val="decimal"/>
      <w:pStyle w:val="Heading5"/>
      <w:lvlText w:val="%1.%2.%3.%4.%5"/>
      <w:lvlJc w:val="left"/>
      <w:pPr>
        <w:tabs>
          <w:tab w:val="num" w:pos="0"/>
        </w:tabs>
        <w:ind w:left="1008" w:hanging="1008"/>
      </w:p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4699"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327"/>
  <w:autoHyphenation/>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92E"/>
    <w:rsid w:val="00003655"/>
    <w:rsid w:val="0001428A"/>
    <w:rsid w:val="0001792E"/>
    <w:rsid w:val="00097414"/>
    <w:rsid w:val="000D3DE6"/>
    <w:rsid w:val="001A3304"/>
    <w:rsid w:val="00282795"/>
    <w:rsid w:val="002E25FF"/>
    <w:rsid w:val="00312198"/>
    <w:rsid w:val="00375F1B"/>
    <w:rsid w:val="003C4D60"/>
    <w:rsid w:val="00532337"/>
    <w:rsid w:val="005A7F86"/>
    <w:rsid w:val="005B79BE"/>
    <w:rsid w:val="005C5E22"/>
    <w:rsid w:val="007135B3"/>
    <w:rsid w:val="00746600"/>
    <w:rsid w:val="00785712"/>
    <w:rsid w:val="007E68AB"/>
    <w:rsid w:val="00A44D3D"/>
    <w:rsid w:val="00A73B3E"/>
    <w:rsid w:val="00AA5F69"/>
    <w:rsid w:val="00B92D9D"/>
    <w:rsid w:val="00BE6247"/>
    <w:rsid w:val="00C345EC"/>
    <w:rsid w:val="00CB11DF"/>
    <w:rsid w:val="00DD04DE"/>
    <w:rsid w:val="00E95897"/>
    <w:rsid w:val="00EE41CB"/>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7817BDC"/>
  <w15:docId w15:val="{12DFF6A5-5EFC-42E1-8EE9-4EA6A4353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Cs w:val="22"/>
        <w:lang w:val="en-GB"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6094"/>
    <w:pPr>
      <w:spacing w:before="120" w:after="120"/>
    </w:pPr>
    <w:rPr>
      <w:rFonts w:ascii="Arial" w:hAnsi="Arial"/>
      <w:sz w:val="22"/>
    </w:rPr>
  </w:style>
  <w:style w:type="paragraph" w:styleId="Heading1">
    <w:name w:val="heading 1"/>
    <w:basedOn w:val="Normal"/>
    <w:next w:val="Normal"/>
    <w:link w:val="Heading1Char"/>
    <w:uiPriority w:val="9"/>
    <w:qFormat/>
    <w:rsid w:val="002C3EA2"/>
    <w:pPr>
      <w:keepNext/>
      <w:pageBreakBefore/>
      <w:numPr>
        <w:numId w:val="1"/>
      </w:numPr>
      <w:spacing w:before="0"/>
      <w:outlineLvl w:val="0"/>
    </w:pPr>
    <w:rPr>
      <w:rFonts w:ascii="Arial Bold" w:eastAsiaTheme="majorEastAsia" w:hAnsi="Arial Bold" w:cs="Arial"/>
      <w:b/>
      <w:bCs/>
      <w:color w:val="009EE3"/>
      <w:sz w:val="48"/>
      <w:szCs w:val="48"/>
    </w:rPr>
  </w:style>
  <w:style w:type="paragraph" w:styleId="Heading2">
    <w:name w:val="heading 2"/>
    <w:basedOn w:val="Normal"/>
    <w:next w:val="Normal"/>
    <w:link w:val="Heading2Char"/>
    <w:uiPriority w:val="9"/>
    <w:unhideWhenUsed/>
    <w:qFormat/>
    <w:rsid w:val="002C3EA2"/>
    <w:pPr>
      <w:keepNext/>
      <w:keepLines/>
      <w:numPr>
        <w:ilvl w:val="1"/>
        <w:numId w:val="1"/>
      </w:numPr>
      <w:outlineLvl w:val="1"/>
    </w:pPr>
    <w:rPr>
      <w:rFonts w:eastAsiaTheme="majorEastAsia" w:cs="Arial"/>
      <w:b/>
      <w:bCs/>
      <w:color w:val="009EE3"/>
      <w:sz w:val="32"/>
      <w:szCs w:val="32"/>
    </w:rPr>
  </w:style>
  <w:style w:type="paragraph" w:styleId="Heading3">
    <w:name w:val="heading 3"/>
    <w:basedOn w:val="Normal"/>
    <w:next w:val="Normal"/>
    <w:link w:val="Heading3Char"/>
    <w:uiPriority w:val="9"/>
    <w:unhideWhenUsed/>
    <w:qFormat/>
    <w:rsid w:val="002C3EA2"/>
    <w:pPr>
      <w:keepNext/>
      <w:keepLines/>
      <w:numPr>
        <w:ilvl w:val="2"/>
        <w:numId w:val="1"/>
      </w:numPr>
      <w:outlineLvl w:val="2"/>
    </w:pPr>
    <w:rPr>
      <w:rFonts w:ascii="Arial Bold" w:eastAsiaTheme="majorEastAsia" w:hAnsi="Arial Bold" w:cs="Arial"/>
      <w:b/>
      <w:bCs/>
      <w:color w:val="009EE3"/>
      <w:sz w:val="28"/>
      <w:szCs w:val="28"/>
    </w:rPr>
  </w:style>
  <w:style w:type="paragraph" w:styleId="Heading4">
    <w:name w:val="heading 4"/>
    <w:basedOn w:val="Normal"/>
    <w:next w:val="Normal"/>
    <w:link w:val="Heading4Char"/>
    <w:uiPriority w:val="9"/>
    <w:unhideWhenUsed/>
    <w:qFormat/>
    <w:rsid w:val="002C3EA2"/>
    <w:pPr>
      <w:keepNext/>
      <w:keepLines/>
      <w:numPr>
        <w:ilvl w:val="3"/>
        <w:numId w:val="1"/>
      </w:numPr>
      <w:outlineLvl w:val="3"/>
    </w:pPr>
    <w:rPr>
      <w:rFonts w:ascii="Arial Bold" w:eastAsiaTheme="majorEastAsia" w:hAnsi="Arial Bold" w:cs="Arial"/>
      <w:b/>
      <w:bCs/>
      <w:i/>
      <w:iCs/>
      <w:color w:val="009EE3"/>
      <w:szCs w:val="24"/>
    </w:rPr>
  </w:style>
  <w:style w:type="paragraph" w:styleId="Heading5">
    <w:name w:val="heading 5"/>
    <w:basedOn w:val="Normal"/>
    <w:next w:val="Normal"/>
    <w:link w:val="Heading5Char"/>
    <w:uiPriority w:val="9"/>
    <w:unhideWhenUsed/>
    <w:qFormat/>
    <w:rsid w:val="002C3EA2"/>
    <w:pPr>
      <w:keepNext/>
      <w:keepLines/>
      <w:numPr>
        <w:ilvl w:val="4"/>
        <w:numId w:val="1"/>
      </w:numPr>
      <w:outlineLvl w:val="4"/>
    </w:pPr>
    <w:rPr>
      <w:rFonts w:eastAsiaTheme="majorEastAsia" w:cstheme="majorBidi"/>
      <w:i/>
      <w:color w:val="009EE3"/>
      <w:szCs w:val="24"/>
    </w:rPr>
  </w:style>
  <w:style w:type="paragraph" w:styleId="Heading6">
    <w:name w:val="heading 6"/>
    <w:basedOn w:val="Normal"/>
    <w:next w:val="Normal"/>
    <w:link w:val="Heading6Char"/>
    <w:uiPriority w:val="9"/>
    <w:unhideWhenUsed/>
    <w:qFormat/>
    <w:rsid w:val="002C3EA2"/>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szCs w:val="24"/>
    </w:rPr>
  </w:style>
  <w:style w:type="paragraph" w:styleId="Heading7">
    <w:name w:val="heading 7"/>
    <w:basedOn w:val="Normal"/>
    <w:next w:val="Normal"/>
    <w:link w:val="Heading7Char"/>
    <w:uiPriority w:val="9"/>
    <w:unhideWhenUsed/>
    <w:qFormat/>
    <w:rsid w:val="002C3EA2"/>
    <w:pPr>
      <w:keepNext/>
      <w:keepLines/>
      <w:numPr>
        <w:ilvl w:val="6"/>
        <w:numId w:val="1"/>
      </w:numPr>
      <w:spacing w:before="200" w:after="0"/>
      <w:outlineLvl w:val="6"/>
    </w:pPr>
    <w:rPr>
      <w:rFonts w:asciiTheme="majorHAnsi" w:eastAsiaTheme="majorEastAsia" w:hAnsiTheme="majorHAnsi" w:cstheme="majorBidi"/>
      <w:i/>
      <w:iCs/>
      <w:color w:val="404040" w:themeColor="text1" w:themeTint="BF"/>
      <w:szCs w:val="24"/>
    </w:rPr>
  </w:style>
  <w:style w:type="paragraph" w:styleId="Heading8">
    <w:name w:val="heading 8"/>
    <w:basedOn w:val="Normal"/>
    <w:next w:val="Normal"/>
    <w:link w:val="Heading8Char"/>
    <w:uiPriority w:val="9"/>
    <w:unhideWhenUsed/>
    <w:qFormat/>
    <w:rsid w:val="002C3EA2"/>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2C3EA2"/>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1A1E90"/>
  </w:style>
  <w:style w:type="character" w:customStyle="1" w:styleId="FooterChar">
    <w:name w:val="Footer Char"/>
    <w:basedOn w:val="DefaultParagraphFont"/>
    <w:link w:val="Footer"/>
    <w:uiPriority w:val="99"/>
    <w:qFormat/>
    <w:rsid w:val="001A1E90"/>
  </w:style>
  <w:style w:type="character" w:customStyle="1" w:styleId="BalloonTextChar">
    <w:name w:val="Balloon Text Char"/>
    <w:basedOn w:val="DefaultParagraphFont"/>
    <w:link w:val="BalloonText"/>
    <w:uiPriority w:val="99"/>
    <w:semiHidden/>
    <w:qFormat/>
    <w:rsid w:val="001A1E90"/>
    <w:rPr>
      <w:rFonts w:ascii="Tahoma" w:hAnsi="Tahoma" w:cs="Tahoma"/>
      <w:sz w:val="16"/>
      <w:szCs w:val="16"/>
    </w:rPr>
  </w:style>
  <w:style w:type="character" w:customStyle="1" w:styleId="PlainTextChar">
    <w:name w:val="Plain Text Char"/>
    <w:basedOn w:val="DefaultParagraphFont"/>
    <w:link w:val="PlainText"/>
    <w:uiPriority w:val="99"/>
    <w:semiHidden/>
    <w:qFormat/>
    <w:rsid w:val="00A06141"/>
    <w:rPr>
      <w:rFonts w:ascii="Calibri" w:hAnsi="Calibri" w:cs="Consolas"/>
      <w:szCs w:val="21"/>
    </w:rPr>
  </w:style>
  <w:style w:type="character" w:customStyle="1" w:styleId="Heading1Char">
    <w:name w:val="Heading 1 Char"/>
    <w:basedOn w:val="DefaultParagraphFont"/>
    <w:link w:val="Heading1"/>
    <w:uiPriority w:val="9"/>
    <w:qFormat/>
    <w:rsid w:val="002C3EA2"/>
    <w:rPr>
      <w:rFonts w:ascii="Arial Bold" w:eastAsiaTheme="majorEastAsia" w:hAnsi="Arial Bold" w:cs="Arial"/>
      <w:b/>
      <w:bCs/>
      <w:color w:val="009EE3"/>
      <w:sz w:val="48"/>
      <w:szCs w:val="48"/>
    </w:rPr>
  </w:style>
  <w:style w:type="character" w:customStyle="1" w:styleId="Heading2Char">
    <w:name w:val="Heading 2 Char"/>
    <w:basedOn w:val="DefaultParagraphFont"/>
    <w:link w:val="Heading2"/>
    <w:uiPriority w:val="9"/>
    <w:qFormat/>
    <w:rsid w:val="002C3EA2"/>
    <w:rPr>
      <w:rFonts w:ascii="Arial" w:eastAsiaTheme="majorEastAsia" w:hAnsi="Arial" w:cs="Arial"/>
      <w:b/>
      <w:bCs/>
      <w:color w:val="009EE3"/>
      <w:sz w:val="32"/>
      <w:szCs w:val="32"/>
    </w:rPr>
  </w:style>
  <w:style w:type="character" w:customStyle="1" w:styleId="Heading3Char">
    <w:name w:val="Heading 3 Char"/>
    <w:basedOn w:val="DefaultParagraphFont"/>
    <w:link w:val="Heading3"/>
    <w:uiPriority w:val="9"/>
    <w:qFormat/>
    <w:rsid w:val="002C3EA2"/>
    <w:rPr>
      <w:rFonts w:ascii="Arial Bold" w:eastAsiaTheme="majorEastAsia" w:hAnsi="Arial Bold" w:cs="Arial"/>
      <w:b/>
      <w:bCs/>
      <w:color w:val="009EE3"/>
      <w:sz w:val="28"/>
      <w:szCs w:val="28"/>
    </w:rPr>
  </w:style>
  <w:style w:type="character" w:customStyle="1" w:styleId="Heading4Char">
    <w:name w:val="Heading 4 Char"/>
    <w:basedOn w:val="DefaultParagraphFont"/>
    <w:link w:val="Heading4"/>
    <w:uiPriority w:val="9"/>
    <w:qFormat/>
    <w:rsid w:val="002C3EA2"/>
    <w:rPr>
      <w:rFonts w:ascii="Arial Bold" w:eastAsiaTheme="majorEastAsia" w:hAnsi="Arial Bold" w:cs="Arial"/>
      <w:b/>
      <w:bCs/>
      <w:i/>
      <w:iCs/>
      <w:color w:val="009EE3"/>
      <w:szCs w:val="24"/>
    </w:rPr>
  </w:style>
  <w:style w:type="character" w:customStyle="1" w:styleId="Heading5Char">
    <w:name w:val="Heading 5 Char"/>
    <w:basedOn w:val="DefaultParagraphFont"/>
    <w:link w:val="Heading5"/>
    <w:uiPriority w:val="9"/>
    <w:qFormat/>
    <w:rsid w:val="002C3EA2"/>
    <w:rPr>
      <w:rFonts w:ascii="Arial" w:eastAsiaTheme="majorEastAsia" w:hAnsi="Arial" w:cstheme="majorBidi"/>
      <w:i/>
      <w:color w:val="009EE3"/>
      <w:szCs w:val="24"/>
    </w:rPr>
  </w:style>
  <w:style w:type="character" w:customStyle="1" w:styleId="Heading6Char">
    <w:name w:val="Heading 6 Char"/>
    <w:basedOn w:val="DefaultParagraphFont"/>
    <w:link w:val="Heading6"/>
    <w:uiPriority w:val="9"/>
    <w:qFormat/>
    <w:rsid w:val="002C3EA2"/>
    <w:rPr>
      <w:rFonts w:asciiTheme="majorHAnsi" w:eastAsiaTheme="majorEastAsia" w:hAnsiTheme="majorHAnsi" w:cstheme="majorBidi"/>
      <w:i/>
      <w:iCs/>
      <w:color w:val="243F60" w:themeColor="accent1" w:themeShade="7F"/>
      <w:szCs w:val="24"/>
    </w:rPr>
  </w:style>
  <w:style w:type="character" w:customStyle="1" w:styleId="Heading7Char">
    <w:name w:val="Heading 7 Char"/>
    <w:basedOn w:val="DefaultParagraphFont"/>
    <w:link w:val="Heading7"/>
    <w:uiPriority w:val="9"/>
    <w:qFormat/>
    <w:rsid w:val="002C3EA2"/>
    <w:rPr>
      <w:rFonts w:asciiTheme="majorHAnsi" w:eastAsiaTheme="majorEastAsia" w:hAnsiTheme="majorHAnsi" w:cstheme="majorBidi"/>
      <w:i/>
      <w:iCs/>
      <w:color w:val="404040" w:themeColor="text1" w:themeTint="BF"/>
      <w:szCs w:val="24"/>
    </w:rPr>
  </w:style>
  <w:style w:type="character" w:customStyle="1" w:styleId="Heading8Char">
    <w:name w:val="Heading 8 Char"/>
    <w:basedOn w:val="DefaultParagraphFont"/>
    <w:link w:val="Heading8"/>
    <w:uiPriority w:val="9"/>
    <w:qFormat/>
    <w:rsid w:val="002C3EA2"/>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qFormat/>
    <w:rsid w:val="002C3EA2"/>
    <w:rPr>
      <w:rFonts w:asciiTheme="majorHAnsi" w:eastAsiaTheme="majorEastAsia" w:hAnsiTheme="majorHAnsi" w:cstheme="majorBidi"/>
      <w:i/>
      <w:iCs/>
      <w:color w:val="404040" w:themeColor="text1" w:themeTint="BF"/>
      <w:sz w:val="20"/>
      <w:szCs w:val="20"/>
    </w:rPr>
  </w:style>
  <w:style w:type="character" w:customStyle="1" w:styleId="FootnoteTextChar">
    <w:name w:val="Footnote Text Char"/>
    <w:basedOn w:val="DefaultParagraphFont"/>
    <w:link w:val="FootnoteText"/>
    <w:uiPriority w:val="99"/>
    <w:qFormat/>
    <w:rsid w:val="002C3EA2"/>
    <w:rPr>
      <w:rFonts w:ascii="Arial" w:eastAsia="Calibri" w:hAnsi="Arial" w:cs="Arial"/>
      <w:sz w:val="16"/>
      <w:szCs w:val="20"/>
      <w:lang w:eastAsia="en-GB"/>
    </w:rPr>
  </w:style>
  <w:style w:type="character" w:customStyle="1" w:styleId="FootnoteCharacters">
    <w:name w:val="Footnote Characters"/>
    <w:basedOn w:val="DefaultParagraphFont"/>
    <w:uiPriority w:val="99"/>
    <w:unhideWhenUsed/>
    <w:qFormat/>
    <w:rsid w:val="002C3EA2"/>
    <w:rPr>
      <w:vertAlign w:val="superscript"/>
    </w:rPr>
  </w:style>
  <w:style w:type="character" w:customStyle="1" w:styleId="FootnoteAnchor">
    <w:name w:val="Footnote Anchor"/>
    <w:rPr>
      <w:vertAlign w:val="superscript"/>
    </w:rPr>
  </w:style>
  <w:style w:type="character" w:customStyle="1" w:styleId="CNFontChar">
    <w:name w:val="CNFont Char"/>
    <w:basedOn w:val="DefaultParagraphFont"/>
    <w:link w:val="CNFont"/>
    <w:qFormat/>
    <w:rsid w:val="002C3EA2"/>
    <w:rPr>
      <w:rFonts w:ascii="Courier New" w:hAnsi="Courier New" w:cs="Courier New"/>
      <w:color w:val="000000"/>
      <w:szCs w:val="24"/>
    </w:rPr>
  </w:style>
  <w:style w:type="character" w:styleId="LineNumber">
    <w:name w:val="line number"/>
    <w:basedOn w:val="DefaultParagraphFont"/>
    <w:uiPriority w:val="99"/>
    <w:semiHidden/>
    <w:unhideWhenUsed/>
    <w:qFormat/>
    <w:rsid w:val="002C3EA2"/>
  </w:style>
  <w:style w:type="character" w:styleId="CommentReference">
    <w:name w:val="annotation reference"/>
    <w:basedOn w:val="DefaultParagraphFont"/>
    <w:uiPriority w:val="99"/>
    <w:semiHidden/>
    <w:unhideWhenUsed/>
    <w:qFormat/>
    <w:rsid w:val="002C3EA2"/>
    <w:rPr>
      <w:sz w:val="16"/>
      <w:szCs w:val="16"/>
    </w:rPr>
  </w:style>
  <w:style w:type="character" w:customStyle="1" w:styleId="CommentTextChar">
    <w:name w:val="Comment Text Char"/>
    <w:basedOn w:val="DefaultParagraphFont"/>
    <w:link w:val="CommentText"/>
    <w:uiPriority w:val="99"/>
    <w:semiHidden/>
    <w:qFormat/>
    <w:rsid w:val="002C3EA2"/>
    <w:rPr>
      <w:rFonts w:ascii="Arial" w:hAnsi="Arial"/>
      <w:sz w:val="20"/>
      <w:szCs w:val="20"/>
    </w:rPr>
  </w:style>
  <w:style w:type="character" w:customStyle="1" w:styleId="CommentSubjectChar">
    <w:name w:val="Comment Subject Char"/>
    <w:basedOn w:val="CommentTextChar"/>
    <w:link w:val="CommentSubject"/>
    <w:uiPriority w:val="99"/>
    <w:semiHidden/>
    <w:qFormat/>
    <w:rsid w:val="002C3EA2"/>
    <w:rPr>
      <w:rFonts w:ascii="Arial" w:hAnsi="Arial"/>
      <w:b/>
      <w:bCs/>
      <w:sz w:val="20"/>
      <w:szCs w:val="20"/>
    </w:rPr>
  </w:style>
  <w:style w:type="character" w:customStyle="1" w:styleId="ListParagraphChar">
    <w:name w:val="List Paragraph Char"/>
    <w:basedOn w:val="DefaultParagraphFont"/>
    <w:link w:val="ListParagraph"/>
    <w:uiPriority w:val="34"/>
    <w:qFormat/>
    <w:locked/>
    <w:rsid w:val="00DC055B"/>
    <w:rPr>
      <w:rFonts w:ascii="Arial" w:hAnsi="Arial"/>
    </w:rPr>
  </w:style>
  <w:style w:type="character" w:customStyle="1" w:styleId="smetsxrefChar">
    <w:name w:val="smets xref Char"/>
    <w:basedOn w:val="DefaultParagraphFont"/>
    <w:qFormat/>
    <w:rsid w:val="000E04EA"/>
    <w:rPr>
      <w:rFonts w:ascii="Arial" w:eastAsia="Times New Roman" w:hAnsi="Arial" w:cs="Arial"/>
      <w:i/>
    </w:rPr>
  </w:style>
  <w:style w:type="character" w:customStyle="1" w:styleId="apple-converted-space">
    <w:name w:val="apple-converted-space"/>
    <w:basedOn w:val="DefaultParagraphFont"/>
    <w:qFormat/>
    <w:rsid w:val="00D135D1"/>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pPr>
    <w:rPr>
      <w:rFonts w:ascii="Liberation Sans" w:eastAsia="Tahoma" w:hAnsi="Liberation Sans" w:cs="FreeSans"/>
      <w:sz w:val="28"/>
      <w:szCs w:val="28"/>
    </w:rPr>
  </w:style>
  <w:style w:type="paragraph" w:styleId="BodyText">
    <w:name w:val="Body Text"/>
    <w:basedOn w:val="Normal"/>
    <w:pPr>
      <w:spacing w:before="0" w:after="140" w:line="276" w:lineRule="auto"/>
    </w:pPr>
  </w:style>
  <w:style w:type="paragraph" w:styleId="List">
    <w:name w:val="List"/>
    <w:basedOn w:val="BodyText"/>
    <w:rPr>
      <w:rFonts w:cs="FreeSans"/>
    </w:rPr>
  </w:style>
  <w:style w:type="paragraph" w:styleId="Caption">
    <w:name w:val="caption"/>
    <w:basedOn w:val="Normal"/>
    <w:qFormat/>
    <w:pPr>
      <w:suppressLineNumbers/>
    </w:pPr>
    <w:rPr>
      <w:rFonts w:cs="FreeSans"/>
      <w:i/>
      <w:iCs/>
      <w:sz w:val="24"/>
      <w:szCs w:val="24"/>
    </w:rPr>
  </w:style>
  <w:style w:type="paragraph" w:customStyle="1" w:styleId="Index">
    <w:name w:val="Index"/>
    <w:basedOn w:val="Normal"/>
    <w:qFormat/>
    <w:pPr>
      <w:suppressLineNumbers/>
    </w:pPr>
    <w:rPr>
      <w:rFonts w:cs="FreeSans"/>
    </w:rPr>
  </w:style>
  <w:style w:type="paragraph" w:customStyle="1" w:styleId="HeaderandFooter">
    <w:name w:val="Header and Footer"/>
    <w:basedOn w:val="Normal"/>
    <w:qFormat/>
  </w:style>
  <w:style w:type="paragraph" w:styleId="Header">
    <w:name w:val="header"/>
    <w:basedOn w:val="Normal"/>
    <w:link w:val="HeaderChar"/>
    <w:uiPriority w:val="99"/>
    <w:unhideWhenUsed/>
    <w:rsid w:val="001A1E90"/>
    <w:pPr>
      <w:tabs>
        <w:tab w:val="center" w:pos="4513"/>
        <w:tab w:val="right" w:pos="9026"/>
      </w:tabs>
      <w:spacing w:after="0"/>
    </w:pPr>
  </w:style>
  <w:style w:type="paragraph" w:styleId="Footer">
    <w:name w:val="footer"/>
    <w:basedOn w:val="Normal"/>
    <w:link w:val="FooterChar"/>
    <w:uiPriority w:val="99"/>
    <w:unhideWhenUsed/>
    <w:rsid w:val="001A1E90"/>
    <w:pPr>
      <w:tabs>
        <w:tab w:val="center" w:pos="4513"/>
        <w:tab w:val="right" w:pos="9026"/>
      </w:tabs>
      <w:spacing w:after="0"/>
    </w:pPr>
  </w:style>
  <w:style w:type="paragraph" w:styleId="BalloonText">
    <w:name w:val="Balloon Text"/>
    <w:basedOn w:val="Normal"/>
    <w:link w:val="BalloonTextChar"/>
    <w:uiPriority w:val="99"/>
    <w:semiHidden/>
    <w:unhideWhenUsed/>
    <w:qFormat/>
    <w:rsid w:val="001A1E90"/>
    <w:pPr>
      <w:spacing w:after="0"/>
    </w:pPr>
    <w:rPr>
      <w:rFonts w:ascii="Tahoma" w:hAnsi="Tahoma" w:cs="Tahoma"/>
      <w:sz w:val="16"/>
      <w:szCs w:val="16"/>
    </w:rPr>
  </w:style>
  <w:style w:type="paragraph" w:styleId="NoSpacing">
    <w:name w:val="No Spacing"/>
    <w:uiPriority w:val="1"/>
    <w:qFormat/>
    <w:rsid w:val="001B2D3F"/>
    <w:rPr>
      <w:rFonts w:ascii="Arial" w:hAnsi="Arial"/>
      <w:sz w:val="22"/>
    </w:rPr>
  </w:style>
  <w:style w:type="paragraph" w:styleId="PlainText">
    <w:name w:val="Plain Text"/>
    <w:basedOn w:val="Normal"/>
    <w:link w:val="PlainTextChar"/>
    <w:uiPriority w:val="99"/>
    <w:semiHidden/>
    <w:unhideWhenUsed/>
    <w:qFormat/>
    <w:rsid w:val="00A06141"/>
    <w:pPr>
      <w:spacing w:after="0"/>
    </w:pPr>
    <w:rPr>
      <w:rFonts w:ascii="Calibri" w:hAnsi="Calibri" w:cs="Consolas"/>
      <w:szCs w:val="21"/>
    </w:rPr>
  </w:style>
  <w:style w:type="paragraph" w:customStyle="1" w:styleId="Tabletext">
    <w:name w:val="Table text"/>
    <w:basedOn w:val="Normal"/>
    <w:qFormat/>
    <w:rsid w:val="00D65AF2"/>
    <w:pPr>
      <w:spacing w:before="60" w:after="60"/>
    </w:pPr>
    <w:rPr>
      <w:rFonts w:cs="Arial"/>
      <w:color w:val="000000"/>
      <w:sz w:val="20"/>
      <w:szCs w:val="20"/>
    </w:rPr>
  </w:style>
  <w:style w:type="paragraph" w:styleId="ListParagraph">
    <w:name w:val="List Paragraph"/>
    <w:basedOn w:val="Normal"/>
    <w:link w:val="ListParagraphChar"/>
    <w:uiPriority w:val="34"/>
    <w:qFormat/>
    <w:rsid w:val="00D80986"/>
    <w:pPr>
      <w:ind w:left="720"/>
      <w:contextualSpacing/>
    </w:pPr>
  </w:style>
  <w:style w:type="paragraph" w:styleId="ListBullet">
    <w:name w:val="List Bullet"/>
    <w:basedOn w:val="Normal"/>
    <w:unhideWhenUsed/>
    <w:qFormat/>
    <w:rsid w:val="000067E6"/>
    <w:pPr>
      <w:spacing w:before="0" w:after="0"/>
      <w:ind w:left="426" w:hanging="426"/>
    </w:pPr>
    <w:rPr>
      <w:rFonts w:eastAsia="Times New Roman" w:cs="Arial"/>
      <w:color w:val="000000"/>
      <w:szCs w:val="24"/>
      <w:lang w:eastAsia="en-GB"/>
    </w:rPr>
  </w:style>
  <w:style w:type="paragraph" w:styleId="FootnoteText">
    <w:name w:val="footnote text"/>
    <w:basedOn w:val="Normal"/>
    <w:link w:val="FootnoteTextChar"/>
    <w:uiPriority w:val="99"/>
    <w:unhideWhenUsed/>
    <w:qFormat/>
    <w:rsid w:val="002C3EA2"/>
    <w:pPr>
      <w:spacing w:before="0" w:after="0"/>
    </w:pPr>
    <w:rPr>
      <w:rFonts w:eastAsia="Calibri" w:cs="Arial"/>
      <w:sz w:val="16"/>
      <w:szCs w:val="20"/>
      <w:lang w:eastAsia="en-GB"/>
    </w:rPr>
  </w:style>
  <w:style w:type="paragraph" w:customStyle="1" w:styleId="Narrow">
    <w:name w:val="Narrow"/>
    <w:basedOn w:val="Normal"/>
    <w:qFormat/>
    <w:rsid w:val="002C3EA2"/>
    <w:pPr>
      <w:spacing w:before="0" w:after="0" w:line="120" w:lineRule="exact"/>
    </w:pPr>
    <w:rPr>
      <w:rFonts w:cs="Arial"/>
      <w:color w:val="000000"/>
      <w:szCs w:val="24"/>
    </w:rPr>
  </w:style>
  <w:style w:type="paragraph" w:customStyle="1" w:styleId="TableHeader">
    <w:name w:val="Table Header"/>
    <w:basedOn w:val="Normal"/>
    <w:qFormat/>
    <w:rsid w:val="002C3EA2"/>
    <w:pPr>
      <w:spacing w:before="0" w:after="0"/>
    </w:pPr>
    <w:rPr>
      <w:rFonts w:cs="Arial"/>
      <w:sz w:val="20"/>
      <w:szCs w:val="20"/>
    </w:rPr>
  </w:style>
  <w:style w:type="paragraph" w:customStyle="1" w:styleId="CNFont">
    <w:name w:val="CNFont"/>
    <w:basedOn w:val="Normal"/>
    <w:next w:val="Normal"/>
    <w:link w:val="CNFontChar"/>
    <w:qFormat/>
    <w:rsid w:val="002C3EA2"/>
    <w:rPr>
      <w:rFonts w:ascii="Courier New" w:hAnsi="Courier New" w:cs="Courier New"/>
      <w:color w:val="000000"/>
      <w:szCs w:val="24"/>
    </w:rPr>
  </w:style>
  <w:style w:type="paragraph" w:styleId="CommentText">
    <w:name w:val="annotation text"/>
    <w:basedOn w:val="Normal"/>
    <w:link w:val="CommentTextChar"/>
    <w:uiPriority w:val="99"/>
    <w:semiHidden/>
    <w:unhideWhenUsed/>
    <w:qFormat/>
    <w:rsid w:val="002C3EA2"/>
    <w:rPr>
      <w:sz w:val="20"/>
      <w:szCs w:val="20"/>
    </w:rPr>
  </w:style>
  <w:style w:type="paragraph" w:styleId="CommentSubject">
    <w:name w:val="annotation subject"/>
    <w:basedOn w:val="CommentText"/>
    <w:next w:val="CommentText"/>
    <w:link w:val="CommentSubjectChar"/>
    <w:uiPriority w:val="99"/>
    <w:semiHidden/>
    <w:unhideWhenUsed/>
    <w:qFormat/>
    <w:rsid w:val="002C3EA2"/>
    <w:rPr>
      <w:b/>
      <w:bCs/>
    </w:rPr>
  </w:style>
  <w:style w:type="paragraph" w:customStyle="1" w:styleId="Listssb">
    <w:name w:val="List ssb"/>
    <w:basedOn w:val="Normal"/>
    <w:qFormat/>
    <w:rsid w:val="006962FB"/>
    <w:pPr>
      <w:ind w:left="1276" w:hanging="425"/>
    </w:pPr>
    <w:rPr>
      <w:rFonts w:eastAsia="Times New Roman" w:cs="Arial"/>
      <w:color w:val="000000"/>
      <w:szCs w:val="24"/>
      <w:lang w:eastAsia="en-GB"/>
    </w:rPr>
  </w:style>
  <w:style w:type="paragraph" w:customStyle="1" w:styleId="Listsub-bullet">
    <w:name w:val="List sub-bullet"/>
    <w:basedOn w:val="ListBullet"/>
    <w:qFormat/>
    <w:rsid w:val="00D4417E"/>
    <w:pPr>
      <w:tabs>
        <w:tab w:val="left" w:pos="851"/>
      </w:tabs>
      <w:spacing w:before="120" w:after="120"/>
      <w:ind w:left="851" w:hanging="425"/>
    </w:pPr>
  </w:style>
  <w:style w:type="paragraph" w:customStyle="1" w:styleId="Inset">
    <w:name w:val="Inset"/>
    <w:basedOn w:val="Normal"/>
    <w:next w:val="Normal"/>
    <w:qFormat/>
    <w:rsid w:val="00D4417E"/>
    <w:pPr>
      <w:ind w:left="426"/>
      <w:contextualSpacing/>
    </w:pPr>
    <w:rPr>
      <w:rFonts w:cs="Arial"/>
      <w:color w:val="000000"/>
      <w:szCs w:val="24"/>
      <w:lang w:eastAsia="en-GB"/>
    </w:rPr>
  </w:style>
  <w:style w:type="paragraph" w:customStyle="1" w:styleId="Tabtxtsingle">
    <w:name w:val="Tabtxtsingle"/>
    <w:basedOn w:val="Tabletext"/>
    <w:qFormat/>
    <w:rsid w:val="00247744"/>
    <w:pPr>
      <w:spacing w:before="0" w:after="0" w:line="276" w:lineRule="auto"/>
      <w:contextualSpacing/>
    </w:pPr>
  </w:style>
  <w:style w:type="paragraph" w:customStyle="1" w:styleId="Tablebullet">
    <w:name w:val="Table bullet"/>
    <w:basedOn w:val="ListBullet"/>
    <w:uiPriority w:val="99"/>
    <w:qFormat/>
    <w:rsid w:val="00954AFF"/>
    <w:pPr>
      <w:spacing w:before="60" w:after="60"/>
      <w:ind w:left="318" w:hanging="284"/>
    </w:pPr>
    <w:rPr>
      <w:sz w:val="20"/>
    </w:rPr>
  </w:style>
  <w:style w:type="paragraph" w:customStyle="1" w:styleId="Code">
    <w:name w:val="Code"/>
    <w:basedOn w:val="Normal"/>
    <w:qFormat/>
    <w:rsid w:val="00954AFF"/>
    <w:pPr>
      <w:tabs>
        <w:tab w:val="left" w:pos="4962"/>
      </w:tabs>
      <w:contextualSpacing/>
    </w:pPr>
    <w:rPr>
      <w:rFonts w:ascii="Courier New" w:hAnsi="Courier New" w:cs="Arial"/>
      <w:color w:val="000000"/>
      <w:sz w:val="18"/>
      <w:szCs w:val="24"/>
    </w:rPr>
  </w:style>
  <w:style w:type="paragraph" w:customStyle="1" w:styleId="Numbullet">
    <w:name w:val="Num bullet"/>
    <w:basedOn w:val="ListParagraph"/>
    <w:qFormat/>
    <w:rsid w:val="00DC055B"/>
    <w:pPr>
      <w:tabs>
        <w:tab w:val="left" w:pos="426"/>
      </w:tabs>
    </w:pPr>
    <w:rPr>
      <w:rFonts w:eastAsia="Calibri" w:cs="Arial"/>
      <w:color w:val="000000"/>
      <w:szCs w:val="24"/>
      <w:lang w:eastAsia="en-GB"/>
    </w:rPr>
  </w:style>
  <w:style w:type="paragraph" w:customStyle="1" w:styleId="Reference">
    <w:name w:val="Reference"/>
    <w:basedOn w:val="Normal"/>
    <w:qFormat/>
    <w:rsid w:val="00DB161B"/>
    <w:rPr>
      <w:rFonts w:ascii="Times New Roman" w:eastAsia="Times New Roman" w:hAnsi="Times New Roman" w:cs="Times New Roman"/>
      <w:sz w:val="20"/>
      <w:szCs w:val="20"/>
      <w:lang w:val="en-US" w:eastAsia="ko-KR"/>
    </w:rPr>
  </w:style>
  <w:style w:type="paragraph" w:customStyle="1" w:styleId="indentbullet1">
    <w:name w:val="indent bullet 1"/>
    <w:basedOn w:val="ListParagraph"/>
    <w:qFormat/>
    <w:rsid w:val="000E04EA"/>
    <w:pPr>
      <w:tabs>
        <w:tab w:val="left" w:pos="1560"/>
      </w:tabs>
      <w:ind w:left="1559" w:hanging="425"/>
    </w:pPr>
    <w:rPr>
      <w:rFonts w:eastAsia="Calibri" w:cs="Arial"/>
      <w:color w:val="000000"/>
      <w:szCs w:val="24"/>
      <w:lang w:eastAsia="en-GB"/>
    </w:rPr>
  </w:style>
  <w:style w:type="paragraph" w:customStyle="1" w:styleId="smetsxref">
    <w:name w:val="smets xref"/>
    <w:basedOn w:val="ListParagraph"/>
    <w:next w:val="Normal"/>
    <w:qFormat/>
    <w:rsid w:val="000E04EA"/>
    <w:rPr>
      <w:rFonts w:eastAsia="Times New Roman" w:cs="Arial"/>
      <w:i/>
    </w:rPr>
  </w:style>
  <w:style w:type="paragraph" w:customStyle="1" w:styleId="rombull">
    <w:name w:val="rom bull"/>
    <w:basedOn w:val="Normal"/>
    <w:qFormat/>
    <w:rsid w:val="000E04EA"/>
    <w:pPr>
      <w:contextualSpacing/>
    </w:pPr>
    <w:rPr>
      <w:rFonts w:eastAsia="Times New Roman" w:cs="Arial"/>
      <w:color w:val="000000"/>
      <w:szCs w:val="24"/>
      <w:lang w:eastAsia="en-GB"/>
    </w:rPr>
  </w:style>
  <w:style w:type="paragraph" w:customStyle="1" w:styleId="Listbulletintable">
    <w:name w:val="List bullet in table"/>
    <w:basedOn w:val="ListBullet"/>
    <w:qFormat/>
    <w:rsid w:val="0055035F"/>
    <w:pPr>
      <w:spacing w:before="120" w:after="240"/>
    </w:pPr>
    <w:rPr>
      <w:bCs/>
    </w:rPr>
  </w:style>
  <w:style w:type="paragraph" w:customStyle="1" w:styleId="Default">
    <w:name w:val="Default"/>
    <w:qFormat/>
    <w:rsid w:val="00B41FE3"/>
    <w:rPr>
      <w:rFonts w:ascii="Arial" w:eastAsia="Calibri" w:hAnsi="Arial" w:cs="Arial"/>
      <w:color w:val="000000"/>
      <w:sz w:val="24"/>
      <w:szCs w:val="24"/>
    </w:rPr>
  </w:style>
  <w:style w:type="paragraph" w:customStyle="1" w:styleId="FrameContents">
    <w:name w:val="Frame Contents"/>
    <w:basedOn w:val="Normal"/>
    <w:qFormat/>
  </w:style>
  <w:style w:type="table" w:styleId="TableGrid">
    <w:name w:val="Table Grid"/>
    <w:basedOn w:val="TableNormal"/>
    <w:uiPriority w:val="59"/>
    <w:rsid w:val="00D65A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rsid w:val="0024774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3000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D25F94341B9B1449B2438654B4A2A386" ma:contentTypeVersion="227" ma:contentTypeDescription="Create a new document." ma:contentTypeScope="" ma:versionID="3ba9fa73ebf64d5f7863fd9ab6ea0550">
  <xsd:schema xmlns:xsd="http://www.w3.org/2001/XMLSchema" xmlns:xs="http://www.w3.org/2001/XMLSchema" xmlns:p="http://schemas.microsoft.com/office/2006/metadata/properties" xmlns:ns2="12cff280-46d3-4d75-8ec5-390382d392fa" xmlns:ns3="abaa188e-4483-4430-9951-34468843f6d5" targetNamespace="http://schemas.microsoft.com/office/2006/metadata/properties" ma:root="true" ma:fieldsID="b81aada6469c393ca71c3701a9e755a7" ns2:_="" ns3:_="">
    <xsd:import namespace="12cff280-46d3-4d75-8ec5-390382d392fa"/>
    <xsd:import namespace="abaa188e-4483-4430-9951-34468843f6d5"/>
    <xsd:element name="properties">
      <xsd:complexType>
        <xsd:sequence>
          <xsd:element name="documentManagement">
            <xsd:complexType>
              <xsd:all>
                <xsd:element ref="ns2:ExternallyShared" minOccurs="0"/>
                <xsd:element ref="ns2:Document_x0020_Notes" minOccurs="0"/>
                <xsd:element ref="ns2:Security_x0020_Classification" minOccurs="0"/>
                <xsd:element ref="ns2:Handling_x0020_Instructions" minOccurs="0"/>
                <xsd:element ref="ns2:Descriptor" minOccurs="0"/>
                <xsd:element ref="ns2:Government_x0020_Body" minOccurs="0"/>
                <xsd:element ref="ns2:Retention_x0020_Label" minOccurs="0"/>
                <xsd:element ref="ns2:Date_x0020_Opened" minOccurs="0"/>
                <xsd:element ref="ns2:Date_x0020_Closed" minOccurs="0"/>
                <xsd:element ref="ns2:National_x0020_Caveat" minOccurs="0"/>
                <xsd:element ref="ns2:CIRRUSPreviousLocation" minOccurs="0"/>
                <xsd:element ref="ns2:CIRRUSPreviousID" minOccurs="0"/>
                <xsd:element ref="ns2:LegacyDocumentType" minOccurs="0"/>
                <xsd:element ref="ns2:LegacyFileplanTarget" minOccurs="0"/>
                <xsd:element ref="ns2:LegacyNumericClass" minOccurs="0"/>
                <xsd:element ref="ns2:LegacyFolderType" minOccurs="0"/>
                <xsd:element ref="ns2:LegacyRecordFolderIdentifier" minOccurs="0"/>
                <xsd:element ref="ns2:LegacyCopyright" minOccurs="0"/>
                <xsd:element ref="ns2:LegacyLastModifiedDate" minOccurs="0"/>
                <xsd:element ref="ns2:LegacyModifier" minOccurs="0"/>
                <xsd:element ref="ns2:LegacyFolder" minOccurs="0"/>
                <xsd:element ref="ns2:LegacyContentType" minOccurs="0"/>
                <xsd:element ref="ns2:LegacyExpiryReviewDate" minOccurs="0"/>
                <xsd:element ref="ns2:LegacyLastActionDate" minOccurs="0"/>
                <xsd:element ref="ns2:LegacyProtectiveMarking" minOccurs="0"/>
                <xsd:element ref="ns2:LegacyTags" minOccurs="0"/>
                <xsd:element ref="ns2:LegacyReferencesFromOtherItems" minOccurs="0"/>
                <xsd:element ref="ns2:LegacyStatusonTransfer" minOccurs="0"/>
                <xsd:element ref="ns2:LegacyDateClosed" minOccurs="0"/>
                <xsd:element ref="ns2:LegacyRecordCategoryIdentifier" minOccurs="0"/>
                <xsd:element ref="ns2:LegacyDispositionAsOfDate" minOccurs="0"/>
                <xsd:element ref="ns2:LegacyHomeLocation" minOccurs="0"/>
                <xsd:element ref="ns2:LegacyCurrentLocation" minOccurs="0"/>
                <xsd:element ref="ns2:LegacyDateFileReceived" minOccurs="0"/>
                <xsd:element ref="ns2:LegacyDateFileRequested" minOccurs="0"/>
                <xsd:element ref="ns2:LegacyDateFileReturned" minOccurs="0"/>
                <xsd:element ref="ns2:LegacyMinister" minOccurs="0"/>
                <xsd:element ref="ns2:LegacyMP" minOccurs="0"/>
                <xsd:element ref="ns2:LegacyFolderNotes" minOccurs="0"/>
                <xsd:element ref="ns2:LegacyPhysicalItemLocation" minOccurs="0"/>
                <xsd:element ref="ns2:LegacyRequestType" minOccurs="0"/>
                <xsd:element ref="ns2:LegacyDescriptor" minOccurs="0"/>
                <xsd:element ref="ns2:LegacyFolderDocumentID" minOccurs="0"/>
                <xsd:element ref="ns2:LegacyDocumentID" minOccurs="0"/>
                <xsd:element ref="ns2:LegacyReferencesToOtherItems" minOccurs="0"/>
                <xsd:element ref="ns2:LegacyCustodian" minOccurs="0"/>
                <xsd:element ref="ns2:LegacyAdditionalAuthors" minOccurs="0"/>
                <xsd:element ref="ns2:LegacyDocumentLink" minOccurs="0"/>
                <xsd:element ref="ns2:LegacyFolderLink" minOccurs="0"/>
                <xsd:element ref="ns2:LegacyPhysicalFormat" minOccurs="0"/>
                <xsd:element ref="ns3:CIRRUSPreviousRetentionPolicy" minOccurs="0"/>
                <xsd:element ref="ns3:LegacyCaseReferenceNumber" minOccurs="0"/>
                <xsd:element ref="ns2:LegacyData" minOccurs="0"/>
                <xsd:element ref="ns2:m975189f4ba442ecbf67d4147307b177" minOccurs="0"/>
                <xsd:element ref="ns2:_dlc_DocId" minOccurs="0"/>
                <xsd:element ref="ns2:_dlc_DocIdPersistId" minOccurs="0"/>
                <xsd:element ref="ns2:TaxCatchAll" minOccurs="0"/>
                <xsd:element ref="ns2:_dlc_DocIdUrl" minOccurs="0"/>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2: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ff280-46d3-4d75-8ec5-390382d392fa" elementFormDefault="qualified">
    <xsd:import namespace="http://schemas.microsoft.com/office/2006/documentManagement/types"/>
    <xsd:import namespace="http://schemas.microsoft.com/office/infopath/2007/PartnerControls"/>
    <xsd:element name="ExternallyShared" ma:index="2" nillable="true" ma:displayName="External" ma:description="Used with SPFX field customizer, displays if the item is externally shared" ma:hidden="true" ma:internalName="ExternallyShared">
      <xsd:simpleType>
        <xsd:restriction base="dms:Text"/>
      </xsd:simpleType>
    </xsd:element>
    <xsd:element name="Document_x0020_Notes" ma:index="3" nillable="true" ma:displayName="Document Notes" ma:internalName="Document_0x0020_Notes" ma:readOnly="false">
      <xsd:simpleType>
        <xsd:restriction base="dms:Note">
          <xsd:maxLength value="255"/>
        </xsd:restriction>
      </xsd:simpleType>
    </xsd:element>
    <xsd:element name="Security_x0020_Classification" ma:index="4" nillable="true" ma:displayName="Security Classification" ma:default="OFFICIAL" ma:format="Dropdown" ma:indexed="true" ma:internalName="Security_x0020_Classification" ma:readOnly="false">
      <xsd:simpleType>
        <xsd:restriction base="dms:Choice">
          <xsd:enumeration value="OFFICIAL"/>
          <xsd:enumeration value="OFFICIAL - SENSITIVE"/>
        </xsd:restriction>
      </xsd:simpleType>
    </xsd:element>
    <xsd:element name="Handling_x0020_Instructions" ma:index="5" nillable="true" ma:displayName="Handling Instructions" ma:internalName="Handling_x0020_Instructions" ma:readOnly="false">
      <xsd:simpleType>
        <xsd:restriction base="dms:Text">
          <xsd:maxLength value="255"/>
        </xsd:restriction>
      </xsd:simpleType>
    </xsd:element>
    <xsd:element name="Descriptor" ma:index="6" nillable="true" ma:displayName="Descriptor" ma:format="Dropdown" ma:indexed="true" ma:internalName="Descriptor" ma:readOnly="false">
      <xsd:simpleType>
        <xsd:restriction base="dms:Choice">
          <xsd:enumeration value="COMMERCIAL"/>
          <xsd:enumeration value="PERSONAL"/>
          <xsd:enumeration value="LOCSEN"/>
        </xsd:restriction>
      </xsd:simpleType>
    </xsd:element>
    <xsd:element name="Government_x0020_Body" ma:index="7" nillable="true" ma:displayName="Government Body" ma:default="BEIS" ma:internalName="Government_x0020_Body" ma:readOnly="false">
      <xsd:simpleType>
        <xsd:restriction base="dms:Text">
          <xsd:maxLength value="255"/>
        </xsd:restriction>
      </xsd:simpleType>
    </xsd:element>
    <xsd:element name="Retention_x0020_Label" ma:index="9" nillable="true" ma:displayName="Retention Label" ma:default="HMG PPP Review" ma:internalName="Retention_x0020_Label" ma:readOnly="false">
      <xsd:simpleType>
        <xsd:restriction base="dms:Text">
          <xsd:maxLength value="255"/>
        </xsd:restriction>
      </xsd:simpleType>
    </xsd:element>
    <xsd:element name="Date_x0020_Opened" ma:index="10" nillable="true" ma:displayName="Date Opened" ma:default="[today]" ma:format="DateOnly" ma:internalName="Date_x0020_Opened" ma:readOnly="false">
      <xsd:simpleType>
        <xsd:restriction base="dms:DateTime"/>
      </xsd:simpleType>
    </xsd:element>
    <xsd:element name="Date_x0020_Closed" ma:index="11" nillable="true" ma:displayName="Date Closed" ma:format="DateOnly" ma:internalName="Date_x0020_Closed" ma:readOnly="false">
      <xsd:simpleType>
        <xsd:restriction base="dms:DateTime"/>
      </xsd:simpleType>
    </xsd:element>
    <xsd:element name="National_x0020_Caveat" ma:index="12" nillable="true" ma:displayName="National Caveat" ma:format="Dropdown" ma:indexed="true" ma:internalName="National_x0020_Caveat" ma:readOnly="false">
      <xsd:simpleType>
        <xsd:restriction base="dms:Choice">
          <xsd:enumeration value="UK EYES ONLY"/>
        </xsd:restriction>
      </xsd:simpleType>
    </xsd:element>
    <xsd:element name="CIRRUSPreviousLocation" ma:index="13" nillable="true" ma:displayName="Previous Location" ma:description="The location the document previously resided in." ma:internalName="CIRRUSPreviousLocation" ma:readOnly="false">
      <xsd:simpleType>
        <xsd:restriction base="dms:Text">
          <xsd:maxLength value="255"/>
        </xsd:restriction>
      </xsd:simpleType>
    </xsd:element>
    <xsd:element name="CIRRUSPreviousID" ma:index="14" nillable="true" ma:displayName="Previous Id" ma:description="The id of the document in its previous location." ma:internalName="CIRRUSPreviousID" ma:readOnly="false">
      <xsd:simpleType>
        <xsd:restriction base="dms:Text">
          <xsd:maxLength value="255"/>
        </xsd:restriction>
      </xsd:simpleType>
    </xsd:element>
    <xsd:element name="LegacyDocumentType" ma:index="15" nillable="true" ma:displayName="Legacy Document Type" ma:internalName="LegacyDocumentType" ma:readOnly="false">
      <xsd:simpleType>
        <xsd:restriction base="dms:Text">
          <xsd:maxLength value="255"/>
        </xsd:restriction>
      </xsd:simpleType>
    </xsd:element>
    <xsd:element name="LegacyFileplanTarget" ma:index="16" nillable="true" ma:displayName="Legacy Fileplan Target" ma:internalName="LegacyFileplanTarget" ma:readOnly="false">
      <xsd:simpleType>
        <xsd:restriction base="dms:Text">
          <xsd:maxLength value="255"/>
        </xsd:restriction>
      </xsd:simpleType>
    </xsd:element>
    <xsd:element name="LegacyNumericClass" ma:index="17" nillable="true" ma:displayName="Legacy Numeric Class" ma:internalName="LegacyNumericClass" ma:readOnly="false">
      <xsd:simpleType>
        <xsd:restriction base="dms:Text">
          <xsd:maxLength value="255"/>
        </xsd:restriction>
      </xsd:simpleType>
    </xsd:element>
    <xsd:element name="LegacyFolderType" ma:index="18" nillable="true" ma:displayName="Legacy Folder Type" ma:internalName="LegacyFolderType" ma:readOnly="false">
      <xsd:simpleType>
        <xsd:restriction base="dms:Text">
          <xsd:maxLength value="255"/>
        </xsd:restriction>
      </xsd:simpleType>
    </xsd:element>
    <xsd:element name="LegacyRecordFolderIdentifier" ma:index="19" nillable="true" ma:displayName="Legacy Record Folder Identifier" ma:internalName="LegacyRecordFolderIdentifier" ma:readOnly="false">
      <xsd:simpleType>
        <xsd:restriction base="dms:Text">
          <xsd:maxLength value="255"/>
        </xsd:restriction>
      </xsd:simpleType>
    </xsd:element>
    <xsd:element name="LegacyCopyright" ma:index="20" nillable="true" ma:displayName="Legacy Copyright" ma:internalName="LegacyCopyright" ma:readOnly="false">
      <xsd:simpleType>
        <xsd:restriction base="dms:Text">
          <xsd:maxLength value="255"/>
        </xsd:restriction>
      </xsd:simpleType>
    </xsd:element>
    <xsd:element name="LegacyLastModifiedDate" ma:index="21" nillable="true" ma:displayName="Legacy Last Modified Date" ma:format="DateTime" ma:internalName="LegacyLastModifiedDate" ma:readOnly="false">
      <xsd:simpleType>
        <xsd:restriction base="dms:DateTime"/>
      </xsd:simpleType>
    </xsd:element>
    <xsd:element name="LegacyModifier" ma:index="22" nillable="true" ma:displayName="Legacy Modifier" ma:SharePointGroup="0" ma:internalName="LegacyModifi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egacyFolder" ma:index="23" nillable="true" ma:displayName="Legacy Folder" ma:internalName="LegacyFolder" ma:readOnly="false">
      <xsd:simpleType>
        <xsd:restriction base="dms:Text">
          <xsd:maxLength value="255"/>
        </xsd:restriction>
      </xsd:simpleType>
    </xsd:element>
    <xsd:element name="LegacyContentType" ma:index="24" nillable="true" ma:displayName="Legacy Content Type" ma:internalName="LegacyContentType" ma:readOnly="false">
      <xsd:simpleType>
        <xsd:restriction base="dms:Text">
          <xsd:maxLength value="255"/>
        </xsd:restriction>
      </xsd:simpleType>
    </xsd:element>
    <xsd:element name="LegacyExpiryReviewDate" ma:index="25" nillable="true" ma:displayName="Legacy Expiry Review Date" ma:format="DateTime" ma:internalName="LegacyExpiryReviewDate" ma:readOnly="false">
      <xsd:simpleType>
        <xsd:restriction base="dms:DateTime"/>
      </xsd:simpleType>
    </xsd:element>
    <xsd:element name="LegacyLastActionDate" ma:index="26" nillable="true" ma:displayName="Legacy Last Action Date" ma:format="DateTime" ma:internalName="LegacyLastActionDate" ma:readOnly="false">
      <xsd:simpleType>
        <xsd:restriction base="dms:DateTime"/>
      </xsd:simpleType>
    </xsd:element>
    <xsd:element name="LegacyProtectiveMarking" ma:index="27" nillable="true" ma:displayName="Legacy Protective Marking" ma:internalName="LegacyProtectiveMarking" ma:readOnly="false">
      <xsd:simpleType>
        <xsd:restriction base="dms:Text">
          <xsd:maxLength value="255"/>
        </xsd:restriction>
      </xsd:simpleType>
    </xsd:element>
    <xsd:element name="LegacyTags" ma:index="28" nillable="true" ma:displayName="Legacy Tags" ma:internalName="LegacyTags" ma:readOnly="false">
      <xsd:simpleType>
        <xsd:restriction base="dms:Note">
          <xsd:maxLength value="255"/>
        </xsd:restriction>
      </xsd:simpleType>
    </xsd:element>
    <xsd:element name="LegacyReferencesFromOtherItems" ma:index="29" nillable="true" ma:displayName="Legacy References From Other Items" ma:internalName="LegacyReferencesFromOtherItems" ma:readOnly="false">
      <xsd:simpleType>
        <xsd:restriction base="dms:Text">
          <xsd:maxLength value="255"/>
        </xsd:restriction>
      </xsd:simpleType>
    </xsd:element>
    <xsd:element name="LegacyStatusonTransfer" ma:index="30" nillable="true" ma:displayName="Legacy Status on Transfer" ma:internalName="LegacyStatusonTransfer" ma:readOnly="false">
      <xsd:simpleType>
        <xsd:restriction base="dms:Text">
          <xsd:maxLength value="255"/>
        </xsd:restriction>
      </xsd:simpleType>
    </xsd:element>
    <xsd:element name="LegacyDateClosed" ma:index="31" nillable="true" ma:displayName="Legacy Date Closed" ma:format="DateOnly" ma:internalName="LegacyDateClosed" ma:readOnly="false">
      <xsd:simpleType>
        <xsd:restriction base="dms:DateTime"/>
      </xsd:simpleType>
    </xsd:element>
    <xsd:element name="LegacyRecordCategoryIdentifier" ma:index="32" nillable="true" ma:displayName="Legacy Record Category Identifier" ma:internalName="LegacyRecordCategoryIdentifier" ma:readOnly="false">
      <xsd:simpleType>
        <xsd:restriction base="dms:Text">
          <xsd:maxLength value="255"/>
        </xsd:restriction>
      </xsd:simpleType>
    </xsd:element>
    <xsd:element name="LegacyDispositionAsOfDate" ma:index="33" nillable="true" ma:displayName="Legacy Disposition as of Date" ma:format="DateOnly" ma:internalName="LegacyDispositionAsOfDate" ma:readOnly="false">
      <xsd:simpleType>
        <xsd:restriction base="dms:DateTime"/>
      </xsd:simpleType>
    </xsd:element>
    <xsd:element name="LegacyHomeLocation" ma:index="34" nillable="true" ma:displayName="Legacy Home Location" ma:internalName="LegacyHomeLocation" ma:readOnly="false">
      <xsd:simpleType>
        <xsd:restriction base="dms:Text">
          <xsd:maxLength value="255"/>
        </xsd:restriction>
      </xsd:simpleType>
    </xsd:element>
    <xsd:element name="LegacyCurrentLocation" ma:index="35" nillable="true" ma:displayName="Legacy Current Location" ma:internalName="LegacyCurrentLocation" ma:readOnly="false">
      <xsd:simpleType>
        <xsd:restriction base="dms:Text">
          <xsd:maxLength value="255"/>
        </xsd:restriction>
      </xsd:simpleType>
    </xsd:element>
    <xsd:element name="LegacyDateFileReceived" ma:index="36" nillable="true" ma:displayName="Legacy Date File Received" ma:format="DateOnly" ma:internalName="LegacyDateFileReceived" ma:readOnly="false">
      <xsd:simpleType>
        <xsd:restriction base="dms:DateTime"/>
      </xsd:simpleType>
    </xsd:element>
    <xsd:element name="LegacyDateFileRequested" ma:index="37" nillable="true" ma:displayName="Legacy Date File Requested" ma:format="DateOnly" ma:internalName="LegacyDateFileRequested" ma:readOnly="false">
      <xsd:simpleType>
        <xsd:restriction base="dms:DateTime"/>
      </xsd:simpleType>
    </xsd:element>
    <xsd:element name="LegacyDateFileReturned" ma:index="38" nillable="true" ma:displayName="Legacy Date File Returned" ma:format="DateOnly" ma:internalName="LegacyDateFileReturned" ma:readOnly="false">
      <xsd:simpleType>
        <xsd:restriction base="dms:DateTime"/>
      </xsd:simpleType>
    </xsd:element>
    <xsd:element name="LegacyMinister" ma:index="39" nillable="true" ma:displayName="Legacy Minister" ma:internalName="LegacyMinister" ma:readOnly="false">
      <xsd:simpleType>
        <xsd:restriction base="dms:Text">
          <xsd:maxLength value="255"/>
        </xsd:restriction>
      </xsd:simpleType>
    </xsd:element>
    <xsd:element name="LegacyMP" ma:index="40" nillable="true" ma:displayName="Legacy MP" ma:internalName="LegacyMP" ma:readOnly="false">
      <xsd:simpleType>
        <xsd:restriction base="dms:Text">
          <xsd:maxLength value="255"/>
        </xsd:restriction>
      </xsd:simpleType>
    </xsd:element>
    <xsd:element name="LegacyFolderNotes" ma:index="41" nillable="true" ma:displayName="Legacy Folder Notes" ma:internalName="LegacyFolderNotes" ma:readOnly="false">
      <xsd:simpleType>
        <xsd:restriction base="dms:Note">
          <xsd:maxLength value="255"/>
        </xsd:restriction>
      </xsd:simpleType>
    </xsd:element>
    <xsd:element name="LegacyPhysicalItemLocation" ma:index="42" nillable="true" ma:displayName="Legacy Physical Item Location" ma:format="Dropdown" ma:internalName="LegacyPhysicalItemLocation" ma:readOnly="false">
      <xsd:simpleType>
        <xsd:restriction base="dms:Choice">
          <xsd:enumeration value="Off-Site"/>
          <xsd:enumeration value="TNA"/>
          <xsd:enumeration value="DECC"/>
        </xsd:restriction>
      </xsd:simpleType>
    </xsd:element>
    <xsd:element name="LegacyRequestType" ma:index="43" nillable="true" ma:displayName="Legacy Request Type" ma:format="Dropdown" ma:internalName="LegacyRequestType" ma:readOnly="false">
      <xsd:simpleType>
        <xsd:restriction base="dms:Choice">
          <xsd:enumeration value="FOI"/>
          <xsd:enumeration value="EIR"/>
          <xsd:enumeration value="PQ"/>
          <xsd:enumeration value="MC"/>
        </xsd:restriction>
      </xsd:simpleType>
    </xsd:element>
    <xsd:element name="LegacyDescriptor" ma:index="44" nillable="true" ma:displayName="Legacy Descriptor" ma:internalName="LegacyDescriptor" ma:readOnly="false">
      <xsd:simpleType>
        <xsd:restriction base="dms:Note">
          <xsd:maxLength value="255"/>
        </xsd:restriction>
      </xsd:simpleType>
    </xsd:element>
    <xsd:element name="LegacyFolderDocumentID" ma:index="45" nillable="true" ma:displayName="Legacy Folder Document ID" ma:internalName="LegacyFolderDocumentID" ma:readOnly="false">
      <xsd:simpleType>
        <xsd:restriction base="dms:Text">
          <xsd:maxLength value="255"/>
        </xsd:restriction>
      </xsd:simpleType>
    </xsd:element>
    <xsd:element name="LegacyDocumentID" ma:index="46" nillable="true" ma:displayName="Legacy Document ID" ma:internalName="LegacyDocumentID" ma:readOnly="false">
      <xsd:simpleType>
        <xsd:restriction base="dms:Text">
          <xsd:maxLength value="255"/>
        </xsd:restriction>
      </xsd:simpleType>
    </xsd:element>
    <xsd:element name="LegacyReferencesToOtherItems" ma:index="47" nillable="true" ma:displayName="Legacy References To Other Items" ma:internalName="LegacyReferencesToOtherItems" ma:readOnly="false">
      <xsd:simpleType>
        <xsd:restriction base="dms:Note">
          <xsd:maxLength value="255"/>
        </xsd:restriction>
      </xsd:simpleType>
    </xsd:element>
    <xsd:element name="LegacyCustodian" ma:index="48" nillable="true" ma:displayName="Legacy Custodian" ma:internalName="LegacyCustodian" ma:readOnly="false">
      <xsd:simpleType>
        <xsd:restriction base="dms:Note">
          <xsd:maxLength value="255"/>
        </xsd:restriction>
      </xsd:simpleType>
    </xsd:element>
    <xsd:element name="LegacyAdditionalAuthors" ma:index="49" nillable="true" ma:displayName="Legacy Additional Authors" ma:internalName="LegacyAdditionalAuthors" ma:readOnly="false">
      <xsd:simpleType>
        <xsd:restriction base="dms:Note">
          <xsd:maxLength value="255"/>
        </xsd:restriction>
      </xsd:simpleType>
    </xsd:element>
    <xsd:element name="LegacyDocumentLink" ma:index="50" nillable="true" ma:displayName="Legacy Document Link" ma:internalName="LegacyDocumentLink" ma:readOnly="false">
      <xsd:simpleType>
        <xsd:restriction base="dms:Text">
          <xsd:maxLength value="255"/>
        </xsd:restriction>
      </xsd:simpleType>
    </xsd:element>
    <xsd:element name="LegacyFolderLink" ma:index="51" nillable="true" ma:displayName="Legacy Folder Link" ma:internalName="LegacyFolderLink" ma:readOnly="false">
      <xsd:simpleType>
        <xsd:restriction base="dms:Text">
          <xsd:maxLength value="255"/>
        </xsd:restriction>
      </xsd:simpleType>
    </xsd:element>
    <xsd:element name="LegacyPhysicalFormat" ma:index="52" nillable="true" ma:displayName="Legacy Physical Format" ma:default="0" ma:internalName="LegacyPhysicalFormat" ma:readOnly="false">
      <xsd:simpleType>
        <xsd:restriction base="dms:Boolean"/>
      </xsd:simpleType>
    </xsd:element>
    <xsd:element name="LegacyData" ma:index="55" nillable="true" ma:displayName="Legacy Data" ma:internalName="LegacyData" ma:readOnly="false">
      <xsd:simpleType>
        <xsd:restriction base="dms:Note"/>
      </xsd:simpleType>
    </xsd:element>
    <xsd:element name="m975189f4ba442ecbf67d4147307b177" ma:index="61" nillable="true" ma:taxonomy="true" ma:internalName="m975189f4ba442ecbf67d4147307b177" ma:taxonomyFieldName="Business_x0020_Unit" ma:displayName="Business Unit" ma:readOnly="false" ma:default="-1;#Smart Metering Implementation Programme|bb7732ef-da62-4d24-b6f9-71b10bcc1ea2"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element name="_dlc_DocId" ma:index="62" nillable="true" ma:displayName="Document ID Value" ma:description="The value of the document ID assigned to this item." ma:internalName="_dlc_DocId" ma:readOnly="true">
      <xsd:simpleType>
        <xsd:restriction base="dms:Text"/>
      </xsd:simpleType>
    </xsd:element>
    <xsd:element name="_dlc_DocIdPersistId" ma:index="63" nillable="true" ma:displayName="Persist ID" ma:description="Keep ID on add." ma:hidden="true" ma:internalName="_dlc_DocIdPersistId" ma:readOnly="true">
      <xsd:simpleType>
        <xsd:restriction base="dms:Boolean"/>
      </xsd:simpleType>
    </xsd:element>
    <xsd:element name="TaxCatchAll" ma:index="65" nillable="true" ma:displayName="Taxonomy Catch All Column" ma:hidden="true" ma:list="{25e789c3-a8bf-410f-b367-2662b62821d1}" ma:internalName="TaxCatchAll" ma:showField="CatchAllData" ma:web="12cff280-46d3-4d75-8ec5-390382d392fa">
      <xsd:complexType>
        <xsd:complexContent>
          <xsd:extension base="dms:MultiChoiceLookup">
            <xsd:sequence>
              <xsd:element name="Value" type="dms:Lookup" maxOccurs="unbounded" minOccurs="0" nillable="true"/>
            </xsd:sequence>
          </xsd:extension>
        </xsd:complexContent>
      </xsd:complexType>
    </xsd:element>
    <xsd:element name="_dlc_DocIdUrl" ma:index="6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SharedWithUsers" ma:index="6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68" nillable="true" ma:displayName="Shared With Details" ma:internalName="SharedWithDetails" ma:readOnly="true">
      <xsd:simpleType>
        <xsd:restriction base="dms:Note">
          <xsd:maxLength value="255"/>
        </xsd:restriction>
      </xsd:simpleType>
    </xsd:element>
    <xsd:element name="TaxCatchAllLabel" ma:index="79" nillable="true" ma:displayName="Taxonomy Catch All Column1" ma:hidden="true" ma:list="{25e789c3-a8bf-410f-b367-2662b62821d1}" ma:internalName="TaxCatchAllLabel" ma:readOnly="true" ma:showField="CatchAllDataLabel" ma:web="12cff280-46d3-4d75-8ec5-390382d392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baa188e-4483-4430-9951-34468843f6d5" elementFormDefault="qualified">
    <xsd:import namespace="http://schemas.microsoft.com/office/2006/documentManagement/types"/>
    <xsd:import namespace="http://schemas.microsoft.com/office/infopath/2007/PartnerControls"/>
    <xsd:element name="CIRRUSPreviousRetentionPolicy" ma:index="53" nillable="true" ma:displayName="Previous Retention Policy" ma:internalName="CIRRUSPreviousRetentionPolicy" ma:readOnly="false">
      <xsd:simpleType>
        <xsd:restriction base="dms:Note">
          <xsd:maxLength value="255"/>
        </xsd:restriction>
      </xsd:simpleType>
    </xsd:element>
    <xsd:element name="LegacyCaseReferenceNumber" ma:index="54" nillable="true" ma:displayName="Legacy Case Reference Number" ma:internalName="LegacyCaseReferenceNumber" ma:readOnly="false">
      <xsd:simpleType>
        <xsd:restriction base="dms:Note">
          <xsd:maxLength value="255"/>
        </xsd:restriction>
      </xsd:simpleType>
    </xsd:element>
    <xsd:element name="MediaServiceMetadata" ma:index="69" nillable="true" ma:displayName="MediaServiceMetadata" ma:hidden="true" ma:internalName="MediaServiceMetadata" ma:readOnly="true">
      <xsd:simpleType>
        <xsd:restriction base="dms:Note"/>
      </xsd:simpleType>
    </xsd:element>
    <xsd:element name="MediaServiceFastMetadata" ma:index="70" nillable="true" ma:displayName="MediaServiceFastMetadata" ma:hidden="true" ma:internalName="MediaServiceFastMetadata" ma:readOnly="true">
      <xsd:simpleType>
        <xsd:restriction base="dms:Note"/>
      </xsd:simpleType>
    </xsd:element>
    <xsd:element name="MediaServiceAutoKeyPoints" ma:index="71" nillable="true" ma:displayName="MediaServiceAutoKeyPoints" ma:hidden="true" ma:internalName="MediaServiceAutoKeyPoints" ma:readOnly="true">
      <xsd:simpleType>
        <xsd:restriction base="dms:Note"/>
      </xsd:simpleType>
    </xsd:element>
    <xsd:element name="MediaServiceKeyPoints" ma:index="72" nillable="true" ma:displayName="KeyPoints" ma:internalName="MediaServiceKeyPoints" ma:readOnly="true">
      <xsd:simpleType>
        <xsd:restriction base="dms:Note">
          <xsd:maxLength value="255"/>
        </xsd:restriction>
      </xsd:simpleType>
    </xsd:element>
    <xsd:element name="MediaServiceAutoTags" ma:index="73" nillable="true" ma:displayName="Tags" ma:internalName="MediaServiceAutoTags" ma:readOnly="true">
      <xsd:simpleType>
        <xsd:restriction base="dms:Text"/>
      </xsd:simpleType>
    </xsd:element>
    <xsd:element name="MediaServiceOCR" ma:index="74" nillable="true" ma:displayName="Extracted Text" ma:internalName="MediaServiceOCR" ma:readOnly="true">
      <xsd:simpleType>
        <xsd:restriction base="dms:Note">
          <xsd:maxLength value="255"/>
        </xsd:restriction>
      </xsd:simpleType>
    </xsd:element>
    <xsd:element name="MediaServiceGenerationTime" ma:index="75" nillable="true" ma:displayName="MediaServiceGenerationTime" ma:hidden="true" ma:internalName="MediaServiceGenerationTime" ma:readOnly="true">
      <xsd:simpleType>
        <xsd:restriction base="dms:Text"/>
      </xsd:simpleType>
    </xsd:element>
    <xsd:element name="MediaServiceEventHashCode" ma:index="76" nillable="true" ma:displayName="MediaServiceEventHashCode" ma:hidden="true" ma:internalName="MediaServiceEventHashCode" ma:readOnly="true">
      <xsd:simpleType>
        <xsd:restriction base="dms:Text"/>
      </xsd:simpleType>
    </xsd:element>
    <xsd:element name="MediaServiceDateTaken" ma:index="77" nillable="true" ma:displayName="MediaServiceDateTaken" ma:hidden="true" ma:internalName="MediaServiceDateTaken" ma:readOnly="true">
      <xsd:simpleType>
        <xsd:restriction base="dms:Text"/>
      </xsd:simpleType>
    </xsd:element>
    <xsd:element name="MediaServiceLocation" ma:index="7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7"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ocument_x0020_Notes xmlns="12cff280-46d3-4d75-8ec5-390382d392fa" xsi:nil="true"/>
    <Government_x0020_Body xmlns="12cff280-46d3-4d75-8ec5-390382d392fa">BEIS</Government_x0020_Body>
    <LegacyReferencesToOtherItems xmlns="12cff280-46d3-4d75-8ec5-390382d392fa" xsi:nil="true"/>
    <CIRRUSPreviousRetentionPolicy xmlns="abaa188e-4483-4430-9951-34468843f6d5" xsi:nil="true"/>
    <LegacyExpiryReviewDate xmlns="12cff280-46d3-4d75-8ec5-390382d392fa" xsi:nil="true"/>
    <LegacyFolder xmlns="12cff280-46d3-4d75-8ec5-390382d392fa" xsi:nil="true"/>
    <LegacyReferencesFromOtherItems xmlns="12cff280-46d3-4d75-8ec5-390382d392fa" xsi:nil="true"/>
    <LegacyDateFileRequested xmlns="12cff280-46d3-4d75-8ec5-390382d392fa" xsi:nil="true"/>
    <Handling_x0020_Instructions xmlns="12cff280-46d3-4d75-8ec5-390382d392fa" xsi:nil="true"/>
    <CIRRUSPreviousLocation xmlns="12cff280-46d3-4d75-8ec5-390382d392fa" xsi:nil="true"/>
    <LegacyDocumentID xmlns="12cff280-46d3-4d75-8ec5-390382d392fa" xsi:nil="true"/>
    <LegacyFolderLink xmlns="12cff280-46d3-4d75-8ec5-390382d392fa" xsi:nil="true"/>
    <LegacyFolderNotes xmlns="12cff280-46d3-4d75-8ec5-390382d392fa" xsi:nil="true"/>
    <LegacyDescriptor xmlns="12cff280-46d3-4d75-8ec5-390382d392fa" xsi:nil="true"/>
    <LegacyAdditionalAuthors xmlns="12cff280-46d3-4d75-8ec5-390382d392fa" xsi:nil="true"/>
    <LegacyDocumentLink xmlns="12cff280-46d3-4d75-8ec5-390382d392fa" xsi:nil="true"/>
    <LegacyTags xmlns="12cff280-46d3-4d75-8ec5-390382d392fa" xsi:nil="true"/>
    <TaxCatchAll xmlns="12cff280-46d3-4d75-8ec5-390382d392fa">
      <Value>-1</Value>
    </TaxCatchAll>
    <CIRRUSPreviousID xmlns="12cff280-46d3-4d75-8ec5-390382d392fa" xsi:nil="true"/>
    <LegacyDocumentType xmlns="12cff280-46d3-4d75-8ec5-390382d392fa" xsi:nil="true"/>
    <LegacyCustodian xmlns="12cff280-46d3-4d75-8ec5-390382d392fa" xsi:nil="true"/>
    <LegacyData xmlns="12cff280-46d3-4d75-8ec5-390382d392fa" xsi:nil="true"/>
    <Date_x0020_Closed xmlns="12cff280-46d3-4d75-8ec5-390382d392fa" xsi:nil="true"/>
    <LegacyLastModifiedDate xmlns="12cff280-46d3-4d75-8ec5-390382d392fa" xsi:nil="true"/>
    <LegacyDateClosed xmlns="12cff280-46d3-4d75-8ec5-390382d392fa" xsi:nil="true"/>
    <LegacyRequestType xmlns="12cff280-46d3-4d75-8ec5-390382d392fa" xsi:nil="true"/>
    <LegacyFolderDocumentID xmlns="12cff280-46d3-4d75-8ec5-390382d392fa" xsi:nil="true"/>
    <LegacyStatusonTransfer xmlns="12cff280-46d3-4d75-8ec5-390382d392fa" xsi:nil="true"/>
    <LegacyDispositionAsOfDate xmlns="12cff280-46d3-4d75-8ec5-390382d392fa" xsi:nil="true"/>
    <LegacyDateFileReceived xmlns="12cff280-46d3-4d75-8ec5-390382d392fa" xsi:nil="true"/>
    <LegacyFileplanTarget xmlns="12cff280-46d3-4d75-8ec5-390382d392fa" xsi:nil="true"/>
    <Retention_x0020_Label xmlns="12cff280-46d3-4d75-8ec5-390382d392fa">HMG PPP Review</Retention_x0020_Label>
    <LegacyProtectiveMarking xmlns="12cff280-46d3-4d75-8ec5-390382d392fa" xsi:nil="true"/>
    <LegacyHomeLocation xmlns="12cff280-46d3-4d75-8ec5-390382d392fa" xsi:nil="true"/>
    <LegacyMinister xmlns="12cff280-46d3-4d75-8ec5-390382d392fa" xsi:nil="true"/>
    <LegacyMP xmlns="12cff280-46d3-4d75-8ec5-390382d392fa" xsi:nil="true"/>
    <m975189f4ba442ecbf67d4147307b177 xmlns="12cff280-46d3-4d75-8ec5-390382d392fa">
      <Terms xmlns="http://schemas.microsoft.com/office/infopath/2007/PartnerControls">
        <TermInfo xmlns="http://schemas.microsoft.com/office/infopath/2007/PartnerControls">
          <TermName xmlns="http://schemas.microsoft.com/office/infopath/2007/PartnerControls">Smart Metering Implementation Programme</TermName>
          <TermId xmlns="http://schemas.microsoft.com/office/infopath/2007/PartnerControls">bb7732ef-da62-4d24-b6f9-71b10bcc1ea2</TermId>
        </TermInfo>
      </Terms>
    </m975189f4ba442ecbf67d4147307b177>
    <LegacyModifier xmlns="12cff280-46d3-4d75-8ec5-390382d392fa">
      <UserInfo>
        <DisplayName/>
        <AccountId xsi:nil="true"/>
        <AccountType/>
      </UserInfo>
    </LegacyModifier>
    <LegacyDateFileReturned xmlns="12cff280-46d3-4d75-8ec5-390382d392fa" xsi:nil="true"/>
    <Date_x0020_Opened xmlns="12cff280-46d3-4d75-8ec5-390382d392fa">2020-10-15T15:34:19+00:00</Date_x0020_Opened>
    <LegacyContentType xmlns="12cff280-46d3-4d75-8ec5-390382d392fa" xsi:nil="true"/>
    <LegacyPhysicalFormat xmlns="12cff280-46d3-4d75-8ec5-390382d392fa">false</LegacyPhysicalFormat>
    <LegacyCaseReferenceNumber xmlns="abaa188e-4483-4430-9951-34468843f6d5" xsi:nil="true"/>
    <ExternallyShared xmlns="12cff280-46d3-4d75-8ec5-390382d392fa" xsi:nil="true"/>
    <Security_x0020_Classification xmlns="12cff280-46d3-4d75-8ec5-390382d392fa">OFFICIAL</Security_x0020_Classification>
    <LegacyNumericClass xmlns="12cff280-46d3-4d75-8ec5-390382d392fa" xsi:nil="true"/>
    <LegacyLastActionDate xmlns="12cff280-46d3-4d75-8ec5-390382d392fa" xsi:nil="true"/>
    <LegacyCurrentLocation xmlns="12cff280-46d3-4d75-8ec5-390382d392fa" xsi:nil="true"/>
    <LegacyPhysicalItemLocation xmlns="12cff280-46d3-4d75-8ec5-390382d392fa" xsi:nil="true"/>
    <Descriptor xmlns="12cff280-46d3-4d75-8ec5-390382d392fa" xsi:nil="true"/>
    <National_x0020_Caveat xmlns="12cff280-46d3-4d75-8ec5-390382d392fa" xsi:nil="true"/>
    <LegacyCopyright xmlns="12cff280-46d3-4d75-8ec5-390382d392fa" xsi:nil="true"/>
    <LegacyRecordCategoryIdentifier xmlns="12cff280-46d3-4d75-8ec5-390382d392fa" xsi:nil="true"/>
    <LegacyFolderType xmlns="12cff280-46d3-4d75-8ec5-390382d392fa" xsi:nil="true"/>
    <LegacyRecordFolderIdentifier xmlns="12cff280-46d3-4d75-8ec5-390382d392fa" xsi:nil="true"/>
    <_dlc_DocId xmlns="12cff280-46d3-4d75-8ec5-390382d392fa">CU7ZQMJ4QK4V-1129953933-101525</_dlc_DocId>
    <_dlc_DocIdUrl xmlns="12cff280-46d3-4d75-8ec5-390382d392fa">
      <Url>https://beisgov.sharepoint.com/sites/SMIP-EXT-423/_layouts/15/DocIdRedir.aspx?ID=CU7ZQMJ4QK4V-1129953933-101525</Url>
      <Description>CU7ZQMJ4QK4V-1129953933-101525</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CED8E42-B19D-40E4-8B00-CFD840ABD528}">
  <ds:schemaRefs>
    <ds:schemaRef ds:uri="http://schemas.openxmlformats.org/officeDocument/2006/bibliography"/>
  </ds:schemaRefs>
</ds:datastoreItem>
</file>

<file path=customXml/itemProps2.xml><?xml version="1.0" encoding="utf-8"?>
<ds:datastoreItem xmlns:ds="http://schemas.openxmlformats.org/officeDocument/2006/customXml" ds:itemID="{A574121F-DE4C-494C-8E59-C9770692D8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ff280-46d3-4d75-8ec5-390382d392fa"/>
    <ds:schemaRef ds:uri="abaa188e-4483-4430-9951-34468843f6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02454D-276E-4732-9FC3-91B04B3742ED}">
  <ds:schemaRefs>
    <ds:schemaRef ds:uri="http://schemas.microsoft.com/sharepoint/v3/contenttype/forms"/>
  </ds:schemaRefs>
</ds:datastoreItem>
</file>

<file path=customXml/itemProps4.xml><?xml version="1.0" encoding="utf-8"?>
<ds:datastoreItem xmlns:ds="http://schemas.openxmlformats.org/officeDocument/2006/customXml" ds:itemID="{ED2384D6-ACAE-46D3-965B-1CF248C69F88}">
  <ds:schemaRefs>
    <ds:schemaRef ds:uri="http://schemas.microsoft.com/office/2006/metadata/properties"/>
    <ds:schemaRef ds:uri="http://schemas.microsoft.com/office/infopath/2007/PartnerControls"/>
    <ds:schemaRef ds:uri="12cff280-46d3-4d75-8ec5-390382d392fa"/>
    <ds:schemaRef ds:uri="abaa188e-4483-4430-9951-34468843f6d5"/>
  </ds:schemaRefs>
</ds:datastoreItem>
</file>

<file path=customXml/itemProps5.xml><?xml version="1.0" encoding="utf-8"?>
<ds:datastoreItem xmlns:ds="http://schemas.openxmlformats.org/officeDocument/2006/customXml" ds:itemID="{0EE29733-4A31-4ECD-805A-65A88F71DB5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289</Words>
  <Characters>1649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DECC</Company>
  <LinksUpToDate>false</LinksUpToDate>
  <CharactersWithSpaces>1935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Mounsey Helen (Fuel Poverty &amp; Smart Meters)</dc:creator>
  <dc:description/>
  <cp:lastModifiedBy>Khaleda Hussain</cp:lastModifiedBy>
  <cp:revision>2</cp:revision>
  <cp:lastPrinted>2015-04-24T12:01:00Z</cp:lastPrinted>
  <dcterms:created xsi:type="dcterms:W3CDTF">2021-01-14T17:04:00Z</dcterms:created>
  <dcterms:modified xsi:type="dcterms:W3CDTF">2021-01-14T17:04:00Z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DECC</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_DocHome">
    <vt:i4>-2112511422</vt:i4>
  </property>
  <property fmtid="{D5CDD505-2E9C-101B-9397-08002B2CF9AE}" pid="10" name="MSIP_Label_ba62f585-b40f-4ab9-bafe-39150f03d124_Enabled">
    <vt:lpwstr>true</vt:lpwstr>
  </property>
  <property fmtid="{D5CDD505-2E9C-101B-9397-08002B2CF9AE}" pid="11" name="MSIP_Label_ba62f585-b40f-4ab9-bafe-39150f03d124_SetDate">
    <vt:lpwstr>2020-07-30T11:28:38Z</vt:lpwstr>
  </property>
  <property fmtid="{D5CDD505-2E9C-101B-9397-08002B2CF9AE}" pid="12" name="MSIP_Label_ba62f585-b40f-4ab9-bafe-39150f03d124_Method">
    <vt:lpwstr>Standard</vt:lpwstr>
  </property>
  <property fmtid="{D5CDD505-2E9C-101B-9397-08002B2CF9AE}" pid="13" name="MSIP_Label_ba62f585-b40f-4ab9-bafe-39150f03d124_Name">
    <vt:lpwstr>OFFICIAL</vt:lpwstr>
  </property>
  <property fmtid="{D5CDD505-2E9C-101B-9397-08002B2CF9AE}" pid="14" name="MSIP_Label_ba62f585-b40f-4ab9-bafe-39150f03d124_SiteId">
    <vt:lpwstr>cbac7005-02c1-43eb-b497-e6492d1b2dd8</vt:lpwstr>
  </property>
  <property fmtid="{D5CDD505-2E9C-101B-9397-08002B2CF9AE}" pid="15" name="MSIP_Label_ba62f585-b40f-4ab9-bafe-39150f03d124_ActionId">
    <vt:lpwstr>00e32852-76db-421d-949c-0000bf1ce447</vt:lpwstr>
  </property>
  <property fmtid="{D5CDD505-2E9C-101B-9397-08002B2CF9AE}" pid="16" name="MSIP_Label_ba62f585-b40f-4ab9-bafe-39150f03d124_ContentBits">
    <vt:lpwstr>0</vt:lpwstr>
  </property>
  <property fmtid="{D5CDD505-2E9C-101B-9397-08002B2CF9AE}" pid="17" name="ContentTypeId">
    <vt:lpwstr>0x010100D25F94341B9B1449B2438654B4A2A386</vt:lpwstr>
  </property>
  <property fmtid="{D5CDD505-2E9C-101B-9397-08002B2CF9AE}" pid="18" name="Business Unit">
    <vt:i4>-1</vt:i4>
  </property>
  <property fmtid="{D5CDD505-2E9C-101B-9397-08002B2CF9AE}" pid="19" name="_dlc_DocIdItemGuid">
    <vt:lpwstr>3d8be866-0b27-46a0-aaf8-1b5a246f3c6c</vt:lpwstr>
  </property>
</Properties>
</file>